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C5" w:rsidRDefault="004E78C5" w:rsidP="004E78C5">
      <w:pPr>
        <w:shd w:val="clear" w:color="auto" w:fill="FFFFFF"/>
        <w:spacing w:after="120"/>
        <w:jc w:val="center"/>
        <w:rPr>
          <w:rFonts w:ascii="Times New Roman" w:hAnsi="Times New Roman" w:cs="Times New Roman"/>
          <w:b/>
          <w:spacing w:val="-4"/>
          <w:sz w:val="24"/>
          <w:szCs w:val="24"/>
        </w:rPr>
      </w:pPr>
      <w:bookmarkStart w:id="0" w:name="_Hlk485398605"/>
      <w:bookmarkEnd w:id="0"/>
      <w:r w:rsidRPr="004E78C5">
        <w:rPr>
          <w:rFonts w:ascii="Times New Roman" w:eastAsia="Times New Roman" w:hAnsi="Times New Roman" w:cs="Times New Roman"/>
          <w:noProof/>
          <w:sz w:val="24"/>
          <w:szCs w:val="24"/>
          <w:lang w:eastAsia="ru-RU"/>
        </w:rPr>
        <w:drawing>
          <wp:inline distT="0" distB="0" distL="0" distR="0" wp14:anchorId="572B180A" wp14:editId="2B462C73">
            <wp:extent cx="5939790" cy="1068070"/>
            <wp:effectExtent l="0" t="0" r="3810"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1068070"/>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b/>
          <w:spacing w:val="-4"/>
          <w:sz w:val="24"/>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0D1C7F" w:rsidRPr="00282969" w:rsidRDefault="000D1C7F" w:rsidP="000D1C7F">
      <w:pPr>
        <w:ind w:right="-5"/>
        <w:jc w:val="center"/>
        <w:rPr>
          <w:rFonts w:ascii="Times New Roman" w:hAnsi="Times New Roman"/>
          <w:b/>
          <w:sz w:val="32"/>
          <w:szCs w:val="32"/>
        </w:rPr>
      </w:pPr>
      <w:r w:rsidRPr="00282969">
        <w:rPr>
          <w:rFonts w:ascii="Times New Roman" w:hAnsi="Times New Roman"/>
          <w:b/>
          <w:sz w:val="32"/>
          <w:szCs w:val="32"/>
        </w:rPr>
        <w:t>Кафедра «Теории и истории государства и права»</w:t>
      </w:r>
    </w:p>
    <w:p w:rsidR="005C3973" w:rsidRDefault="005C3973" w:rsidP="004E78C5">
      <w:pPr>
        <w:shd w:val="clear" w:color="auto" w:fill="FFFFFF"/>
        <w:spacing w:after="120"/>
        <w:jc w:val="center"/>
        <w:rPr>
          <w:rFonts w:ascii="Times New Roman" w:hAnsi="Times New Roman" w:cs="Times New Roman"/>
          <w:b/>
          <w:spacing w:val="-4"/>
          <w:sz w:val="28"/>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4E78C5" w:rsidRPr="00FC5411" w:rsidRDefault="004E78C5" w:rsidP="004E78C5">
      <w:pPr>
        <w:shd w:val="clear" w:color="auto" w:fill="FFFFFF"/>
        <w:spacing w:after="120"/>
        <w:jc w:val="center"/>
        <w:rPr>
          <w:rFonts w:ascii="Times New Roman" w:hAnsi="Times New Roman" w:cs="Times New Roman"/>
          <w:b/>
          <w:spacing w:val="-4"/>
          <w:sz w:val="28"/>
          <w:szCs w:val="28"/>
        </w:rPr>
      </w:pPr>
      <w:r w:rsidRPr="00FC5411">
        <w:rPr>
          <w:rFonts w:ascii="Times New Roman" w:hAnsi="Times New Roman" w:cs="Times New Roman"/>
          <w:b/>
          <w:spacing w:val="-4"/>
          <w:sz w:val="28"/>
          <w:szCs w:val="28"/>
        </w:rPr>
        <w:t>Методические рекомендации по выполнению рейтинговой работы (реферата) по дисциплине «</w:t>
      </w:r>
      <w:r w:rsidR="00BF4D0C">
        <w:rPr>
          <w:rFonts w:ascii="Times New Roman" w:hAnsi="Times New Roman" w:cs="Times New Roman"/>
          <w:b/>
          <w:spacing w:val="-4"/>
          <w:sz w:val="28"/>
          <w:szCs w:val="28"/>
        </w:rPr>
        <w:t>Административное право</w:t>
      </w:r>
      <w:r w:rsidRPr="00FC5411">
        <w:rPr>
          <w:rFonts w:ascii="Times New Roman" w:hAnsi="Times New Roman" w:cs="Times New Roman"/>
          <w:b/>
          <w:spacing w:val="-4"/>
          <w:sz w:val="28"/>
          <w:szCs w:val="28"/>
        </w:rPr>
        <w:t>»</w:t>
      </w:r>
    </w:p>
    <w:p w:rsidR="00AA488F" w:rsidRDefault="00AA488F" w:rsidP="000D1C7F">
      <w:pPr>
        <w:jc w:val="center"/>
        <w:rPr>
          <w:rFonts w:ascii="Times New Roman" w:hAnsi="Times New Roman"/>
          <w:color w:val="000000"/>
          <w:sz w:val="28"/>
          <w:szCs w:val="28"/>
        </w:rPr>
      </w:pPr>
    </w:p>
    <w:p w:rsidR="000D1C7F" w:rsidRDefault="000D1C7F" w:rsidP="000D1C7F">
      <w:pPr>
        <w:jc w:val="center"/>
        <w:rPr>
          <w:rFonts w:ascii="Times New Roman" w:hAnsi="Times New Roman"/>
          <w:color w:val="000000"/>
          <w:sz w:val="28"/>
          <w:szCs w:val="28"/>
        </w:rPr>
      </w:pPr>
      <w:r>
        <w:rPr>
          <w:rFonts w:ascii="Times New Roman" w:hAnsi="Times New Roman"/>
          <w:color w:val="000000"/>
          <w:sz w:val="28"/>
          <w:szCs w:val="28"/>
        </w:rPr>
        <w:t xml:space="preserve">Уровень подготовки: </w:t>
      </w:r>
      <w:proofErr w:type="spellStart"/>
      <w:r>
        <w:rPr>
          <w:rFonts w:ascii="Times New Roman" w:hAnsi="Times New Roman"/>
          <w:color w:val="000000"/>
          <w:sz w:val="28"/>
          <w:szCs w:val="28"/>
        </w:rPr>
        <w:t>бакалавриат</w:t>
      </w:r>
      <w:proofErr w:type="spellEnd"/>
    </w:p>
    <w:p w:rsidR="004E78C5" w:rsidRDefault="004E78C5" w:rsidP="004E78C5">
      <w:pPr>
        <w:shd w:val="clear" w:color="auto" w:fill="FFFFFF"/>
        <w:spacing w:after="120"/>
        <w:jc w:val="right"/>
        <w:rPr>
          <w:rFonts w:ascii="Times New Roman" w:hAnsi="Times New Roman" w:cs="Times New Roman"/>
          <w:b/>
          <w:spacing w:val="-4"/>
          <w:sz w:val="24"/>
          <w:szCs w:val="24"/>
        </w:rPr>
      </w:pPr>
    </w:p>
    <w:p w:rsidR="00AA488F" w:rsidRDefault="00AA488F" w:rsidP="004E78C5">
      <w:pPr>
        <w:shd w:val="clear" w:color="auto" w:fill="FFFFFF"/>
        <w:spacing w:after="120"/>
        <w:jc w:val="right"/>
        <w:rPr>
          <w:rFonts w:ascii="Times New Roman" w:hAnsi="Times New Roman" w:cs="Times New Roman"/>
          <w:b/>
          <w:spacing w:val="-4"/>
          <w:sz w:val="24"/>
          <w:szCs w:val="24"/>
        </w:rPr>
      </w:pPr>
    </w:p>
    <w:p w:rsidR="00AA488F" w:rsidRDefault="00AA488F" w:rsidP="004E78C5">
      <w:pPr>
        <w:shd w:val="clear" w:color="auto" w:fill="FFFFFF"/>
        <w:spacing w:after="120"/>
        <w:jc w:val="right"/>
        <w:rPr>
          <w:rFonts w:ascii="Times New Roman" w:hAnsi="Times New Roman" w:cs="Times New Roman"/>
          <w:b/>
          <w:spacing w:val="-4"/>
          <w:sz w:val="24"/>
          <w:szCs w:val="24"/>
        </w:rPr>
      </w:pPr>
    </w:p>
    <w:p w:rsidR="00AA488F" w:rsidRDefault="00AA488F" w:rsidP="004E78C5">
      <w:pPr>
        <w:shd w:val="clear" w:color="auto" w:fill="FFFFFF"/>
        <w:spacing w:after="120"/>
        <w:jc w:val="right"/>
        <w:rPr>
          <w:rFonts w:ascii="Times New Roman" w:hAnsi="Times New Roman" w:cs="Times New Roman"/>
          <w:b/>
          <w:spacing w:val="-4"/>
          <w:sz w:val="24"/>
          <w:szCs w:val="24"/>
        </w:rPr>
      </w:pPr>
    </w:p>
    <w:p w:rsidR="00AA488F" w:rsidRDefault="00AA488F"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333696" w:rsidRDefault="00333696" w:rsidP="005C3973">
      <w:pPr>
        <w:shd w:val="clear" w:color="auto" w:fill="FFFFFF"/>
        <w:spacing w:after="120"/>
        <w:jc w:val="center"/>
        <w:rPr>
          <w:rFonts w:ascii="Times New Roman" w:hAnsi="Times New Roman" w:cs="Times New Roman"/>
          <w:b/>
          <w:spacing w:val="-4"/>
          <w:sz w:val="24"/>
          <w:szCs w:val="24"/>
        </w:rPr>
      </w:pPr>
    </w:p>
    <w:p w:rsidR="004E78C5" w:rsidRDefault="005C3973" w:rsidP="005C3973">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Москва 2017</w:t>
      </w:r>
      <w:r w:rsidR="00333696">
        <w:rPr>
          <w:rFonts w:ascii="Times New Roman" w:hAnsi="Times New Roman" w:cs="Times New Roman"/>
          <w:b/>
          <w:spacing w:val="-4"/>
          <w:sz w:val="24"/>
          <w:szCs w:val="24"/>
        </w:rPr>
        <w:t xml:space="preserve"> </w:t>
      </w:r>
      <w:r>
        <w:rPr>
          <w:rFonts w:ascii="Times New Roman" w:hAnsi="Times New Roman" w:cs="Times New Roman"/>
          <w:b/>
          <w:spacing w:val="-4"/>
          <w:sz w:val="24"/>
          <w:szCs w:val="24"/>
        </w:rPr>
        <w:t>г.</w:t>
      </w:r>
    </w:p>
    <w:p w:rsidR="00FC5411" w:rsidRDefault="00FC5411" w:rsidP="005C3973">
      <w:pPr>
        <w:shd w:val="clear" w:color="auto" w:fill="FFFFFF"/>
        <w:spacing w:after="120"/>
        <w:jc w:val="center"/>
        <w:rPr>
          <w:rFonts w:ascii="Times New Roman" w:hAnsi="Times New Roman" w:cs="Times New Roman"/>
          <w:b/>
          <w:spacing w:val="-4"/>
          <w:sz w:val="28"/>
          <w:szCs w:val="24"/>
        </w:rPr>
      </w:pPr>
    </w:p>
    <w:p w:rsidR="00AA488F" w:rsidRDefault="00AA488F" w:rsidP="00FC5411">
      <w:pPr>
        <w:shd w:val="clear" w:color="auto" w:fill="FFFFFF"/>
        <w:spacing w:after="120"/>
        <w:jc w:val="center"/>
        <w:rPr>
          <w:rFonts w:ascii="Times New Roman" w:hAnsi="Times New Roman" w:cs="Times New Roman"/>
          <w:b/>
          <w:spacing w:val="-4"/>
          <w:sz w:val="28"/>
          <w:szCs w:val="24"/>
        </w:rPr>
      </w:pPr>
    </w:p>
    <w:p w:rsidR="00FC5411" w:rsidRDefault="00FC5411" w:rsidP="00FC5411">
      <w:pPr>
        <w:shd w:val="clear" w:color="auto" w:fill="FFFFFF"/>
        <w:spacing w:after="120"/>
        <w:jc w:val="center"/>
        <w:rPr>
          <w:rFonts w:ascii="Times New Roman" w:hAnsi="Times New Roman" w:cs="Times New Roman"/>
          <w:b/>
          <w:spacing w:val="-4"/>
          <w:sz w:val="28"/>
          <w:szCs w:val="24"/>
        </w:rPr>
      </w:pPr>
      <w:r>
        <w:rPr>
          <w:rFonts w:ascii="Times New Roman" w:hAnsi="Times New Roman" w:cs="Times New Roman"/>
          <w:b/>
          <w:spacing w:val="-4"/>
          <w:sz w:val="28"/>
          <w:szCs w:val="24"/>
        </w:rPr>
        <w:t>Общие положения</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Рейтинговая работа по дисциплине выполняется обучающимся в ходе самостоятельной работы и является обязательным элементом балльно-рейтинговой системы (БРС) Университета.</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b/>
          <w:i/>
          <w:spacing w:val="-4"/>
          <w:sz w:val="28"/>
          <w:szCs w:val="24"/>
        </w:rPr>
        <w:t>Реферат</w:t>
      </w:r>
      <w:r>
        <w:rPr>
          <w:rFonts w:ascii="Times New Roman" w:hAnsi="Times New Roman" w:cs="Times New Roman"/>
          <w:i/>
          <w:spacing w:val="-4"/>
          <w:sz w:val="28"/>
          <w:szCs w:val="24"/>
        </w:rPr>
        <w:t xml:space="preserve"> - </w:t>
      </w:r>
      <w:r>
        <w:rPr>
          <w:rFonts w:ascii="Times New Roman" w:hAnsi="Times New Roman" w:cs="Times New Roman"/>
          <w:spacing w:val="-4"/>
          <w:sz w:val="28"/>
          <w:szCs w:val="24"/>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 xml:space="preserve">Баллы, полученные </w:t>
      </w:r>
      <w:proofErr w:type="gramStart"/>
      <w:r>
        <w:rPr>
          <w:rFonts w:ascii="Times New Roman" w:hAnsi="Times New Roman" w:cs="Times New Roman"/>
          <w:spacing w:val="-4"/>
          <w:sz w:val="28"/>
          <w:szCs w:val="24"/>
        </w:rPr>
        <w:t>обучающимися</w:t>
      </w:r>
      <w:proofErr w:type="gramEnd"/>
      <w:r>
        <w:rPr>
          <w:rFonts w:ascii="Times New Roman" w:hAnsi="Times New Roman" w:cs="Times New Roman"/>
          <w:spacing w:val="-4"/>
          <w:sz w:val="28"/>
          <w:szCs w:val="24"/>
        </w:rPr>
        <w:t xml:space="preserve"> за выполнение рейтинговой работы (реферата), учитываются в их учебном рейтинге по дисциплине в части рейтинга текущего контроля успеваемости.</w:t>
      </w:r>
    </w:p>
    <w:p w:rsidR="00FC5411" w:rsidRDefault="00FC5411" w:rsidP="002F77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Реферат</w:t>
      </w:r>
      <w:r>
        <w:rPr>
          <w:rFonts w:ascii="Times New Roman" w:eastAsia="Times New Roman" w:hAnsi="Times New Roman" w:cs="Times New Roman"/>
          <w:sz w:val="28"/>
          <w:szCs w:val="28"/>
          <w:lang w:eastAsia="ru-RU"/>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p>
    <w:p w:rsidR="0073638A" w:rsidRDefault="0073638A" w:rsidP="002F77B5">
      <w:pPr>
        <w:shd w:val="clear" w:color="auto" w:fill="FFFFFF"/>
        <w:spacing w:after="0" w:line="240" w:lineRule="auto"/>
        <w:jc w:val="center"/>
        <w:rPr>
          <w:rFonts w:ascii="Times New Roman" w:hAnsi="Times New Roman" w:cs="Times New Roman"/>
          <w:b/>
          <w:spacing w:val="-4"/>
          <w:sz w:val="28"/>
          <w:szCs w:val="24"/>
        </w:rPr>
      </w:pPr>
    </w:p>
    <w:p w:rsidR="00BF4D0C" w:rsidRDefault="00BF4D0C" w:rsidP="00BF4D0C">
      <w:pPr>
        <w:spacing w:after="0" w:line="240" w:lineRule="auto"/>
        <w:jc w:val="both"/>
        <w:rPr>
          <w:rFonts w:ascii="Times New Roman" w:hAnsi="Times New Roman" w:cs="Times New Roman"/>
          <w:spacing w:val="-4"/>
          <w:sz w:val="24"/>
          <w:szCs w:val="24"/>
        </w:rPr>
      </w:pPr>
    </w:p>
    <w:p w:rsidR="0023040A" w:rsidRDefault="0023040A" w:rsidP="002F77B5">
      <w:pPr>
        <w:spacing w:after="0" w:line="240" w:lineRule="auto"/>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Задания для выполнения рейтинговой работы</w:t>
      </w:r>
      <w:r w:rsidR="00FC5411">
        <w:rPr>
          <w:rFonts w:ascii="Times New Roman" w:hAnsi="Times New Roman" w:cs="Times New Roman"/>
          <w:b/>
          <w:spacing w:val="-4"/>
          <w:sz w:val="28"/>
          <w:szCs w:val="24"/>
        </w:rPr>
        <w:t xml:space="preserve"> (реферата)</w:t>
      </w:r>
    </w:p>
    <w:p w:rsidR="00BF4D0C" w:rsidRDefault="00BF4D0C" w:rsidP="00BF4D0C">
      <w:pPr>
        <w:tabs>
          <w:tab w:val="left" w:pos="1980"/>
        </w:tabs>
        <w:ind w:firstLine="709"/>
        <w:jc w:val="both"/>
        <w:rPr>
          <w:rFonts w:ascii="Times New Roman" w:hAnsi="Times New Roman" w:cs="Times New Roman"/>
          <w:sz w:val="28"/>
          <w:szCs w:val="28"/>
        </w:rPr>
      </w:pPr>
    </w:p>
    <w:p w:rsidR="00BF4D0C" w:rsidRDefault="00BF4D0C" w:rsidP="00BF4D0C">
      <w:pPr>
        <w:tabs>
          <w:tab w:val="left" w:pos="490"/>
        </w:tabs>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Выбор темы реферата осуществляется по первой букве фамилии: </w:t>
      </w:r>
    </w:p>
    <w:p w:rsidR="00BF4D0C" w:rsidRDefault="00BF4D0C" w:rsidP="00BF4D0C">
      <w:pPr>
        <w:tabs>
          <w:tab w:val="left" w:pos="490"/>
        </w:tabs>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«А» до «П» - темы 1-24; от «Р» до «Я» - темы 25- 40. </w:t>
      </w:r>
    </w:p>
    <w:p w:rsidR="00BF4D0C" w:rsidRDefault="00BF4D0C" w:rsidP="00BF4D0C">
      <w:pPr>
        <w:tabs>
          <w:tab w:val="left" w:pos="490"/>
        </w:tabs>
        <w:autoSpaceDN w:val="0"/>
        <w:spacing w:after="0" w:line="240" w:lineRule="auto"/>
        <w:jc w:val="both"/>
        <w:rPr>
          <w:rFonts w:ascii="Times New Roman" w:hAnsi="Times New Roman" w:cs="Times New Roman"/>
          <w:sz w:val="28"/>
          <w:szCs w:val="28"/>
        </w:rPr>
      </w:pP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Административная юстиция в структуре общего административного права</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Административно-надзорная деятельность органов исполнительной власти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Административный процесс: сущность, принципы и виды</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 производства: понятие, сущность и виды</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Административно-правовая природа и содержание мер поощрения</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Административно-правовое регулирование процедуры аккредитации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Административно-правовое регулирование аттестации государственных служащих</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Административный прецедент и особенности  его реализации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Административно-правовое регулирование присвоения ученых званий и ученых степеней</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Административно-правовое регулирование режимов обеспечения государственной безопасности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Административно-правовое регулирование сертификации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Административно-правовой институт государственного оборонного  заказа</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государственной регистрации юридических лиц</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дисциплинарной ответственности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лицензирования деятельности негосударственных пенсионных фондов по  пенсионному обеспечению и пенсионному страхованию</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материальной ответственности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поощрения</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предложений и заявлений граждан</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институт регистрации прав на недвижимое имущество и сделок с ним</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исполнительного органа государственной власти субъекта РФ</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лицензирующих органов</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метрологической службы</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внутренних дел РФ</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исполнительной власти в области транспорта</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исполнительной власти в области финансов</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исполнительной власти в области экономического развития и торговли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исполнительной власти в области информационных технологий и связи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по  изучению, использованию, воспроизводству и охраны природных ресурсов,</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по делам гражданской обороны, чрезвычайным ситуациям и ликвидации последствий стихийных бедствий</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промышленности и торговли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регионального развития.</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Федерального агентства по здравоохранению и социальному развитию</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Федеральной службы по надзору за соблюдением законодательства в области охраны культурного наследия</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Федеральной службы по оборонному заказу</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Федеральной службы судебных приставов</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Административно-правовые основы государственного регулирования в сфере квотирования импорта и экспорта</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Административно-правовые основы государственной дактилоскопической регистрации в Российской Федерации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Административно-правовые основы деятельности по учету дорожно-транспортных происшествий</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Административно-правовые основы лицензирования нотариальной деятельности</w:t>
      </w:r>
    </w:p>
    <w:p w:rsidR="00BF4D0C" w:rsidRDefault="00BF4D0C" w:rsidP="00BF4D0C">
      <w:pPr>
        <w:numPr>
          <w:ilvl w:val="1"/>
          <w:numId w:val="17"/>
        </w:numPr>
        <w:tabs>
          <w:tab w:val="left" w:pos="49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Административно-правовые основы отчетности в органах исполнительной власти</w:t>
      </w:r>
    </w:p>
    <w:p w:rsidR="00BF4D0C" w:rsidRDefault="00BF4D0C" w:rsidP="00FC5411">
      <w:pPr>
        <w:spacing w:after="0" w:line="240" w:lineRule="auto"/>
        <w:jc w:val="center"/>
        <w:rPr>
          <w:rFonts w:ascii="Times New Roman" w:hAnsi="Times New Roman" w:cs="Times New Roman"/>
          <w:b/>
          <w:spacing w:val="-4"/>
          <w:sz w:val="28"/>
          <w:szCs w:val="24"/>
        </w:rPr>
      </w:pPr>
    </w:p>
    <w:p w:rsidR="0023040A" w:rsidRPr="00FC5411" w:rsidRDefault="0023040A" w:rsidP="0023040A">
      <w:pPr>
        <w:spacing w:after="0" w:line="240" w:lineRule="auto"/>
        <w:jc w:val="center"/>
        <w:rPr>
          <w:rFonts w:ascii="Times New Roman" w:eastAsia="Calibri" w:hAnsi="Times New Roman" w:cs="Times New Roman"/>
          <w:b/>
          <w:sz w:val="28"/>
          <w:szCs w:val="28"/>
        </w:rPr>
      </w:pPr>
      <w:r w:rsidRPr="00FC5411">
        <w:rPr>
          <w:rFonts w:ascii="Times New Roman" w:eastAsia="Calibri" w:hAnsi="Times New Roman" w:cs="Times New Roman"/>
          <w:b/>
          <w:sz w:val="28"/>
          <w:szCs w:val="28"/>
        </w:rPr>
        <w:t>Рекомендации по выполнению рейтинговой работы</w:t>
      </w:r>
    </w:p>
    <w:p w:rsidR="00FC5411" w:rsidRDefault="00FC5411" w:rsidP="0023040A">
      <w:pPr>
        <w:spacing w:after="0" w:line="240" w:lineRule="auto"/>
        <w:ind w:firstLine="851"/>
        <w:jc w:val="both"/>
        <w:rPr>
          <w:rFonts w:ascii="Times New Roman" w:eastAsia="Times New Roman" w:hAnsi="Times New Roman" w:cs="Times New Roman"/>
          <w:i/>
          <w:sz w:val="28"/>
          <w:szCs w:val="28"/>
          <w:lang w:eastAsia="ru-RU"/>
        </w:rPr>
      </w:pPr>
    </w:p>
    <w:p w:rsidR="0023040A" w:rsidRPr="0023040A" w:rsidRDefault="0023040A" w:rsidP="0023040A">
      <w:pPr>
        <w:spacing w:after="0" w:line="240" w:lineRule="auto"/>
        <w:jc w:val="center"/>
        <w:rPr>
          <w:rFonts w:ascii="Times New Roman" w:eastAsia="Times New Roman" w:hAnsi="Times New Roman" w:cs="Times New Roman"/>
          <w:b/>
          <w:bCs/>
          <w:i/>
          <w:iCs/>
          <w:sz w:val="28"/>
          <w:szCs w:val="28"/>
          <w:lang w:eastAsia="ru-RU"/>
        </w:rPr>
      </w:pPr>
      <w:r w:rsidRPr="0023040A">
        <w:rPr>
          <w:rFonts w:ascii="Times New Roman" w:eastAsia="Times New Roman" w:hAnsi="Times New Roman" w:cs="Times New Roman"/>
          <w:b/>
          <w:bCs/>
          <w:i/>
          <w:iCs/>
          <w:sz w:val="28"/>
          <w:szCs w:val="28"/>
          <w:lang w:eastAsia="ru-RU"/>
        </w:rPr>
        <w:t>Основные требования к реферату</w:t>
      </w:r>
    </w:p>
    <w:p w:rsidR="0023040A" w:rsidRPr="0023040A" w:rsidRDefault="0023040A" w:rsidP="0023040A">
      <w:pPr>
        <w:spacing w:after="0" w:line="240" w:lineRule="auto"/>
        <w:ind w:firstLine="709"/>
        <w:jc w:val="both"/>
        <w:rPr>
          <w:rFonts w:ascii="Times New Roman" w:eastAsia="Times New Roman" w:hAnsi="Times New Roman" w:cs="Times New Roman"/>
          <w:sz w:val="28"/>
          <w:szCs w:val="28"/>
          <w:lang w:eastAsia="ru-RU"/>
        </w:rPr>
      </w:pPr>
      <w:r w:rsidRPr="0023040A">
        <w:rPr>
          <w:rFonts w:ascii="Times New Roman" w:eastAsia="Times New Roman" w:hAnsi="Times New Roman" w:cs="Times New Roman"/>
          <w:i/>
          <w:iCs/>
          <w:sz w:val="28"/>
          <w:szCs w:val="28"/>
          <w:lang w:eastAsia="ru-RU"/>
        </w:rPr>
        <w:t>Реферат</w:t>
      </w:r>
      <w:r w:rsidRPr="0023040A">
        <w:rPr>
          <w:rFonts w:ascii="Times New Roman" w:eastAsia="Times New Roman" w:hAnsi="Times New Roman" w:cs="Times New Roman"/>
          <w:sz w:val="28"/>
          <w:szCs w:val="28"/>
          <w:lang w:eastAsia="ru-RU"/>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p>
    <w:p w:rsidR="0023040A" w:rsidRPr="0023040A" w:rsidRDefault="0023040A" w:rsidP="0023040A">
      <w:pPr>
        <w:tabs>
          <w:tab w:val="left" w:pos="1980"/>
        </w:tabs>
        <w:spacing w:after="0" w:line="240" w:lineRule="auto"/>
        <w:ind w:firstLine="709"/>
        <w:jc w:val="both"/>
        <w:rPr>
          <w:rFonts w:ascii="Times New Roman" w:eastAsia="Times New Roman" w:hAnsi="Times New Roman" w:cs="Times New Roman"/>
          <w:b/>
          <w:bCs/>
          <w:sz w:val="28"/>
          <w:szCs w:val="28"/>
          <w:lang w:eastAsia="ru-RU"/>
        </w:rPr>
      </w:pPr>
      <w:r w:rsidRPr="0023040A">
        <w:rPr>
          <w:rFonts w:ascii="Times New Roman" w:eastAsia="Times New Roman" w:hAnsi="Times New Roman" w:cs="Times New Roman"/>
          <w:sz w:val="28"/>
          <w:szCs w:val="28"/>
          <w:lang w:eastAsia="ru-RU"/>
        </w:rPr>
        <w:t xml:space="preserve">Распределение тем реферата между студентами и консалтинг (консультирование) обучаемых по выполнению письменной работы осуществляется ведущим преподавателем. Тема реферата может быть выбрана и студентом, но обязательно должна быть согласована с преподавателем. </w:t>
      </w:r>
    </w:p>
    <w:p w:rsidR="0023040A" w:rsidRPr="0023040A" w:rsidRDefault="0023040A" w:rsidP="0023040A">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23040A">
        <w:rPr>
          <w:rFonts w:ascii="Times New Roman" w:eastAsia="Times New Roman" w:hAnsi="Times New Roman" w:cs="Times New Roman"/>
          <w:sz w:val="28"/>
          <w:szCs w:val="28"/>
          <w:lang w:eastAsia="ru-RU"/>
        </w:rPr>
        <w:t xml:space="preserve">По составу и содержанию реферат должна включать: </w:t>
      </w:r>
      <w:r w:rsidRPr="0023040A">
        <w:rPr>
          <w:rFonts w:ascii="Times New Roman" w:eastAsia="Times New Roman" w:hAnsi="Times New Roman" w:cs="Times New Roman"/>
          <w:i/>
          <w:iCs/>
          <w:sz w:val="28"/>
          <w:szCs w:val="28"/>
          <w:lang w:eastAsia="ru-RU"/>
        </w:rPr>
        <w:t>титульный лист</w:t>
      </w:r>
      <w:r w:rsidRPr="0023040A">
        <w:rPr>
          <w:rFonts w:ascii="Times New Roman" w:eastAsia="Times New Roman" w:hAnsi="Times New Roman" w:cs="Times New Roman"/>
          <w:sz w:val="28"/>
          <w:szCs w:val="28"/>
          <w:lang w:eastAsia="ru-RU"/>
        </w:rPr>
        <w:t xml:space="preserve"> с указанием названия института и факультета, кафедры и дисциплины, вида работы и названия темы, учебной группы и фамилии с инициалами студента, а также места (города) и года написания; </w:t>
      </w:r>
      <w:r w:rsidRPr="0023040A">
        <w:rPr>
          <w:rFonts w:ascii="Times New Roman" w:eastAsia="Times New Roman" w:hAnsi="Times New Roman" w:cs="Times New Roman"/>
          <w:i/>
          <w:iCs/>
          <w:sz w:val="28"/>
          <w:szCs w:val="28"/>
          <w:lang w:eastAsia="ru-RU"/>
        </w:rPr>
        <w:t>лист с оглавлением</w:t>
      </w:r>
      <w:r w:rsidRPr="0023040A">
        <w:rPr>
          <w:rFonts w:ascii="Times New Roman" w:eastAsia="Times New Roman" w:hAnsi="Times New Roman" w:cs="Times New Roman"/>
          <w:sz w:val="28"/>
          <w:szCs w:val="28"/>
          <w:lang w:eastAsia="ru-RU"/>
        </w:rPr>
        <w:t xml:space="preserve"> (планом) работы; </w:t>
      </w:r>
      <w:r w:rsidRPr="0023040A">
        <w:rPr>
          <w:rFonts w:ascii="Times New Roman" w:eastAsia="Times New Roman" w:hAnsi="Times New Roman" w:cs="Times New Roman"/>
          <w:i/>
          <w:iCs/>
          <w:sz w:val="28"/>
          <w:szCs w:val="28"/>
          <w:lang w:eastAsia="ru-RU"/>
        </w:rPr>
        <w:t>введение; основную часть; заключение; список литературы; приложения</w:t>
      </w:r>
      <w:r w:rsidRPr="0023040A">
        <w:rPr>
          <w:rFonts w:ascii="Times New Roman" w:eastAsia="Times New Roman" w:hAnsi="Times New Roman" w:cs="Times New Roman"/>
          <w:sz w:val="28"/>
          <w:szCs w:val="28"/>
          <w:lang w:eastAsia="ru-RU"/>
        </w:rPr>
        <w:t xml:space="preserve"> (при необходимости).</w:t>
      </w:r>
    </w:p>
    <w:p w:rsidR="0023040A" w:rsidRPr="0023040A" w:rsidRDefault="0023040A" w:rsidP="0023040A">
      <w:pPr>
        <w:spacing w:after="0" w:line="240" w:lineRule="auto"/>
        <w:ind w:firstLine="709"/>
        <w:jc w:val="both"/>
        <w:rPr>
          <w:rFonts w:ascii="Times New Roman" w:eastAsia="Times New Roman" w:hAnsi="Times New Roman" w:cs="Times New Roman"/>
          <w:sz w:val="28"/>
          <w:szCs w:val="28"/>
          <w:lang w:eastAsia="ru-RU"/>
        </w:rPr>
      </w:pPr>
      <w:r w:rsidRPr="0023040A">
        <w:rPr>
          <w:rFonts w:ascii="Times New Roman" w:eastAsia="Times New Roman" w:hAnsi="Times New Roman" w:cs="Times New Roman"/>
          <w:sz w:val="28"/>
          <w:szCs w:val="28"/>
          <w:lang w:eastAsia="ru-RU"/>
        </w:rPr>
        <w:t>По структуре, оформлению и объему реферат должна отвечать следующим требованиям:</w:t>
      </w:r>
    </w:p>
    <w:p w:rsidR="0023040A" w:rsidRPr="0023040A" w:rsidRDefault="0023040A" w:rsidP="0023040A">
      <w:pPr>
        <w:tabs>
          <w:tab w:val="left" w:pos="5018"/>
        </w:tabs>
        <w:spacing w:after="0" w:line="240" w:lineRule="auto"/>
        <w:ind w:firstLine="709"/>
        <w:jc w:val="both"/>
        <w:rPr>
          <w:rFonts w:ascii="Times New Roman" w:eastAsia="Times New Roman" w:hAnsi="Times New Roman" w:cs="Times New Roman"/>
          <w:spacing w:val="4"/>
          <w:sz w:val="28"/>
          <w:szCs w:val="28"/>
          <w:lang w:eastAsia="ru-RU"/>
        </w:rPr>
      </w:pPr>
      <w:r w:rsidRPr="0023040A">
        <w:rPr>
          <w:rFonts w:ascii="Times New Roman" w:eastAsia="Times New Roman" w:hAnsi="Times New Roman" w:cs="Times New Roman"/>
          <w:spacing w:val="4"/>
          <w:sz w:val="28"/>
          <w:szCs w:val="28"/>
          <w:lang w:eastAsia="ru-RU"/>
        </w:rPr>
        <w:t xml:space="preserve">во </w:t>
      </w:r>
      <w:r w:rsidRPr="0023040A">
        <w:rPr>
          <w:rFonts w:ascii="Times New Roman" w:eastAsia="Times New Roman" w:hAnsi="Times New Roman" w:cs="Times New Roman"/>
          <w:i/>
          <w:iCs/>
          <w:spacing w:val="4"/>
          <w:sz w:val="28"/>
          <w:szCs w:val="28"/>
          <w:lang w:eastAsia="ru-RU"/>
        </w:rPr>
        <w:t>введении</w:t>
      </w:r>
      <w:r w:rsidRPr="0023040A">
        <w:rPr>
          <w:rFonts w:ascii="Times New Roman" w:eastAsia="Times New Roman" w:hAnsi="Times New Roman" w:cs="Times New Roman"/>
          <w:spacing w:val="4"/>
          <w:sz w:val="28"/>
          <w:szCs w:val="28"/>
          <w:lang w:eastAsia="ru-RU"/>
        </w:rPr>
        <w:t xml:space="preserve"> (1 стр.) – обосновать актуальность темы, сформировать цель работы и пути ее достижения, коротко осветить состояние научной разработки проблемы;</w:t>
      </w:r>
    </w:p>
    <w:p w:rsidR="0023040A" w:rsidRPr="0023040A" w:rsidRDefault="0023040A" w:rsidP="0023040A">
      <w:pPr>
        <w:tabs>
          <w:tab w:val="left" w:pos="5018"/>
        </w:tabs>
        <w:spacing w:after="0" w:line="240" w:lineRule="auto"/>
        <w:ind w:firstLine="709"/>
        <w:jc w:val="both"/>
        <w:rPr>
          <w:rFonts w:ascii="Times New Roman" w:eastAsia="Times New Roman" w:hAnsi="Times New Roman" w:cs="Times New Roman"/>
          <w:spacing w:val="4"/>
          <w:sz w:val="28"/>
          <w:szCs w:val="28"/>
          <w:lang w:eastAsia="ru-RU"/>
        </w:rPr>
      </w:pPr>
      <w:r w:rsidRPr="0023040A">
        <w:rPr>
          <w:rFonts w:ascii="Times New Roman" w:eastAsia="Times New Roman" w:hAnsi="Times New Roman" w:cs="Times New Roman"/>
          <w:spacing w:val="4"/>
          <w:sz w:val="28"/>
          <w:szCs w:val="28"/>
          <w:lang w:eastAsia="ru-RU"/>
        </w:rPr>
        <w:t xml:space="preserve">в </w:t>
      </w:r>
      <w:r w:rsidRPr="0023040A">
        <w:rPr>
          <w:rFonts w:ascii="Times New Roman" w:eastAsia="Times New Roman" w:hAnsi="Times New Roman" w:cs="Times New Roman"/>
          <w:i/>
          <w:iCs/>
          <w:spacing w:val="4"/>
          <w:sz w:val="28"/>
          <w:szCs w:val="28"/>
          <w:lang w:eastAsia="ru-RU"/>
        </w:rPr>
        <w:t>основной части</w:t>
      </w:r>
      <w:r w:rsidRPr="0023040A">
        <w:rPr>
          <w:rFonts w:ascii="Times New Roman" w:eastAsia="Times New Roman" w:hAnsi="Times New Roman" w:cs="Times New Roman"/>
          <w:spacing w:val="4"/>
          <w:sz w:val="28"/>
          <w:szCs w:val="28"/>
          <w:lang w:eastAsia="ru-RU"/>
        </w:rPr>
        <w:t xml:space="preserve"> (5–7 стр.) – раскрыть содержание рассматриваемой темы (по отдельным вопросам (разделам, главам или параграфам)). При этом рассуждения автора должны подкрепляться конкретными фактами, цифрами, документами (на каждый из них должны быть сделаны соответствующие сноски). Важно вычленять факторы, особенности, направления, характерные черты, содержание политического процесса. Каждый вопрос (раздел, глава или параграф) должны заканчиваться </w:t>
      </w:r>
      <w:r w:rsidRPr="0023040A">
        <w:rPr>
          <w:rFonts w:ascii="Times New Roman" w:eastAsia="Times New Roman" w:hAnsi="Times New Roman" w:cs="Times New Roman"/>
          <w:i/>
          <w:iCs/>
          <w:spacing w:val="4"/>
          <w:sz w:val="28"/>
          <w:szCs w:val="28"/>
          <w:lang w:eastAsia="ru-RU"/>
        </w:rPr>
        <w:t xml:space="preserve">выводом </w:t>
      </w:r>
      <w:r w:rsidRPr="0023040A">
        <w:rPr>
          <w:rFonts w:ascii="Times New Roman" w:eastAsia="Times New Roman" w:hAnsi="Times New Roman" w:cs="Times New Roman"/>
          <w:spacing w:val="4"/>
          <w:sz w:val="28"/>
          <w:szCs w:val="28"/>
          <w:lang w:eastAsia="ru-RU"/>
        </w:rPr>
        <w:t>(логическим итогом рассуждений, умозаключением);</w:t>
      </w:r>
    </w:p>
    <w:p w:rsidR="0023040A" w:rsidRPr="0023040A" w:rsidRDefault="0023040A" w:rsidP="0023040A">
      <w:pPr>
        <w:spacing w:after="0" w:line="240" w:lineRule="auto"/>
        <w:ind w:firstLine="709"/>
        <w:jc w:val="both"/>
        <w:rPr>
          <w:rFonts w:ascii="Times New Roman" w:eastAsia="Times New Roman" w:hAnsi="Times New Roman" w:cs="Times New Roman"/>
          <w:sz w:val="28"/>
          <w:szCs w:val="28"/>
          <w:lang w:eastAsia="ru-RU"/>
        </w:rPr>
      </w:pPr>
      <w:r w:rsidRPr="0023040A">
        <w:rPr>
          <w:rFonts w:ascii="Times New Roman" w:eastAsia="Times New Roman" w:hAnsi="Times New Roman" w:cs="Times New Roman"/>
          <w:i/>
          <w:iCs/>
          <w:sz w:val="28"/>
          <w:szCs w:val="28"/>
          <w:lang w:eastAsia="ru-RU"/>
        </w:rPr>
        <w:t>в</w:t>
      </w:r>
      <w:r w:rsidRPr="0023040A">
        <w:rPr>
          <w:rFonts w:ascii="Times New Roman" w:eastAsia="Times New Roman" w:hAnsi="Times New Roman" w:cs="Times New Roman"/>
          <w:sz w:val="28"/>
          <w:szCs w:val="28"/>
          <w:lang w:eastAsia="ru-RU"/>
        </w:rPr>
        <w:t xml:space="preserve"> </w:t>
      </w:r>
      <w:r w:rsidRPr="0023040A">
        <w:rPr>
          <w:rFonts w:ascii="Times New Roman" w:eastAsia="Times New Roman" w:hAnsi="Times New Roman" w:cs="Times New Roman"/>
          <w:i/>
          <w:iCs/>
          <w:sz w:val="28"/>
          <w:szCs w:val="28"/>
          <w:lang w:eastAsia="ru-RU"/>
        </w:rPr>
        <w:t>заключении</w:t>
      </w:r>
      <w:r w:rsidRPr="0023040A">
        <w:rPr>
          <w:rFonts w:ascii="Times New Roman" w:eastAsia="Times New Roman" w:hAnsi="Times New Roman" w:cs="Times New Roman"/>
          <w:sz w:val="28"/>
          <w:szCs w:val="28"/>
          <w:lang w:eastAsia="ru-RU"/>
        </w:rPr>
        <w:t xml:space="preserve"> (1 стр.) – обязательно сформулировать общие выводы по рассматриваемой теме (проблеме) и собственный взгляд на решение данной проблемы (на позиции авторов используемой литературы, источников информации и т.д.).</w:t>
      </w:r>
    </w:p>
    <w:p w:rsidR="0023040A" w:rsidRPr="0023040A" w:rsidRDefault="0023040A" w:rsidP="0023040A">
      <w:pPr>
        <w:spacing w:after="0" w:line="240" w:lineRule="auto"/>
        <w:ind w:firstLine="709"/>
        <w:jc w:val="both"/>
        <w:rPr>
          <w:rFonts w:ascii="Times New Roman" w:eastAsia="Times New Roman" w:hAnsi="Times New Roman" w:cs="Times New Roman"/>
          <w:spacing w:val="-4"/>
          <w:sz w:val="28"/>
          <w:szCs w:val="28"/>
          <w:lang w:eastAsia="ru-RU"/>
        </w:rPr>
      </w:pPr>
      <w:r w:rsidRPr="0023040A">
        <w:rPr>
          <w:rFonts w:ascii="Times New Roman" w:eastAsia="Times New Roman" w:hAnsi="Times New Roman" w:cs="Times New Roman"/>
          <w:spacing w:val="-4"/>
          <w:sz w:val="28"/>
          <w:szCs w:val="28"/>
          <w:lang w:eastAsia="ru-RU"/>
        </w:rPr>
        <w:lastRenderedPageBreak/>
        <w:t xml:space="preserve">в </w:t>
      </w:r>
      <w:r w:rsidRPr="0023040A">
        <w:rPr>
          <w:rFonts w:ascii="Times New Roman" w:eastAsia="Times New Roman" w:hAnsi="Times New Roman" w:cs="Times New Roman"/>
          <w:i/>
          <w:iCs/>
          <w:spacing w:val="-4"/>
          <w:sz w:val="28"/>
          <w:szCs w:val="28"/>
          <w:lang w:eastAsia="ru-RU"/>
        </w:rPr>
        <w:t>списке литературы</w:t>
      </w:r>
      <w:r w:rsidRPr="0023040A">
        <w:rPr>
          <w:rFonts w:ascii="Times New Roman" w:eastAsia="Times New Roman" w:hAnsi="Times New Roman" w:cs="Times New Roman"/>
          <w:spacing w:val="-4"/>
          <w:sz w:val="28"/>
          <w:szCs w:val="28"/>
          <w:lang w:eastAsia="ru-RU"/>
        </w:rPr>
        <w:t xml:space="preserve"> – дать библиографическое описание литературы (перечислить использованные источники, в </w:t>
      </w:r>
      <w:proofErr w:type="spellStart"/>
      <w:r w:rsidRPr="0023040A">
        <w:rPr>
          <w:rFonts w:ascii="Times New Roman" w:eastAsia="Times New Roman" w:hAnsi="Times New Roman" w:cs="Times New Roman"/>
          <w:spacing w:val="-4"/>
          <w:sz w:val="28"/>
          <w:szCs w:val="28"/>
          <w:lang w:eastAsia="ru-RU"/>
        </w:rPr>
        <w:t>т.ч</w:t>
      </w:r>
      <w:proofErr w:type="spellEnd"/>
      <w:r w:rsidRPr="0023040A">
        <w:rPr>
          <w:rFonts w:ascii="Times New Roman" w:eastAsia="Times New Roman" w:hAnsi="Times New Roman" w:cs="Times New Roman"/>
          <w:spacing w:val="-4"/>
          <w:sz w:val="28"/>
          <w:szCs w:val="28"/>
          <w:lang w:eastAsia="ru-RU"/>
        </w:rPr>
        <w:t xml:space="preserve">., адреса </w:t>
      </w:r>
      <w:r w:rsidRPr="0023040A">
        <w:rPr>
          <w:rFonts w:ascii="Times New Roman" w:eastAsia="Times New Roman" w:hAnsi="Times New Roman" w:cs="Times New Roman"/>
          <w:spacing w:val="-4"/>
          <w:sz w:val="28"/>
          <w:szCs w:val="28"/>
          <w:lang w:val="en-US" w:eastAsia="ru-RU"/>
        </w:rPr>
        <w:t>Internet</w:t>
      </w:r>
      <w:r w:rsidRPr="0023040A">
        <w:rPr>
          <w:rFonts w:ascii="Times New Roman" w:eastAsia="Times New Roman" w:hAnsi="Times New Roman" w:cs="Times New Roman"/>
          <w:spacing w:val="-4"/>
          <w:sz w:val="28"/>
          <w:szCs w:val="28"/>
          <w:lang w:eastAsia="ru-RU"/>
        </w:rPr>
        <w:t>). Список литературы должен содержать не менее 5 источников (монографии и научные статьи). Учебная литература не учитывается. Обязательно должны быть включены все произведения, из которых приведены цитаты. Все литературные источники располагаются в алфавитном порядке. В случае использования работ одного автора следует помещать их в хронологической последовательности издания;</w:t>
      </w:r>
    </w:p>
    <w:p w:rsidR="00FC5411" w:rsidRDefault="00FC5411" w:rsidP="0023040A">
      <w:pPr>
        <w:spacing w:after="0" w:line="240" w:lineRule="auto"/>
        <w:ind w:firstLine="709"/>
        <w:jc w:val="both"/>
        <w:rPr>
          <w:rFonts w:ascii="Times New Roman" w:eastAsia="Times New Roman" w:hAnsi="Times New Roman" w:cs="Times New Roman"/>
          <w:b/>
          <w:iCs/>
          <w:spacing w:val="-6"/>
          <w:sz w:val="28"/>
          <w:szCs w:val="28"/>
          <w:lang w:eastAsia="ru-RU"/>
        </w:rPr>
      </w:pPr>
    </w:p>
    <w:p w:rsidR="0023040A" w:rsidRDefault="0023040A" w:rsidP="0023040A">
      <w:pPr>
        <w:spacing w:after="0" w:line="240" w:lineRule="auto"/>
        <w:ind w:firstLine="709"/>
        <w:jc w:val="both"/>
        <w:rPr>
          <w:rFonts w:ascii="Times New Roman" w:eastAsia="Times New Roman" w:hAnsi="Times New Roman" w:cs="Times New Roman"/>
          <w:b/>
          <w:iCs/>
          <w:spacing w:val="-6"/>
          <w:sz w:val="28"/>
          <w:szCs w:val="28"/>
          <w:lang w:eastAsia="ru-RU"/>
        </w:rPr>
      </w:pPr>
      <w:r w:rsidRPr="0023040A">
        <w:rPr>
          <w:rFonts w:ascii="Times New Roman" w:eastAsia="Times New Roman" w:hAnsi="Times New Roman" w:cs="Times New Roman"/>
          <w:b/>
          <w:iCs/>
          <w:spacing w:val="-6"/>
          <w:sz w:val="28"/>
          <w:szCs w:val="28"/>
          <w:lang w:eastAsia="ru-RU"/>
        </w:rPr>
        <w:t>Требования к  оформлению рейтинговой работы</w:t>
      </w:r>
      <w:r w:rsidR="00FC5411">
        <w:rPr>
          <w:rFonts w:ascii="Times New Roman" w:eastAsia="Times New Roman" w:hAnsi="Times New Roman" w:cs="Times New Roman"/>
          <w:b/>
          <w:iCs/>
          <w:spacing w:val="-6"/>
          <w:sz w:val="28"/>
          <w:szCs w:val="28"/>
          <w:lang w:eastAsia="ru-RU"/>
        </w:rPr>
        <w:t xml:space="preserve"> (реферата)</w:t>
      </w:r>
    </w:p>
    <w:p w:rsidR="00FC5411" w:rsidRPr="0023040A" w:rsidRDefault="00FC5411" w:rsidP="0023040A">
      <w:pPr>
        <w:spacing w:after="0" w:line="240" w:lineRule="auto"/>
        <w:ind w:firstLine="709"/>
        <w:jc w:val="both"/>
        <w:rPr>
          <w:rFonts w:ascii="Times New Roman" w:eastAsia="Times New Roman" w:hAnsi="Times New Roman" w:cs="Times New Roman"/>
          <w:b/>
          <w:iCs/>
          <w:spacing w:val="-6"/>
          <w:sz w:val="28"/>
          <w:szCs w:val="28"/>
          <w:lang w:eastAsia="ru-RU"/>
        </w:rPr>
      </w:pP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Работа выполняется шрифтом </w:t>
      </w:r>
      <w:proofErr w:type="spellStart"/>
      <w:r w:rsidRPr="0023040A">
        <w:rPr>
          <w:rFonts w:ascii="Times New Roman" w:eastAsia="Times New Roman" w:hAnsi="Times New Roman" w:cs="Times New Roman"/>
          <w:iCs/>
          <w:spacing w:val="-6"/>
          <w:sz w:val="28"/>
          <w:szCs w:val="28"/>
          <w:lang w:eastAsia="ru-RU"/>
        </w:rPr>
        <w:t>Times</w:t>
      </w:r>
      <w:proofErr w:type="spellEnd"/>
      <w:r w:rsidRPr="0023040A">
        <w:rPr>
          <w:rFonts w:ascii="Times New Roman" w:eastAsia="Times New Roman" w:hAnsi="Times New Roman" w:cs="Times New Roman"/>
          <w:iCs/>
          <w:spacing w:val="-6"/>
          <w:sz w:val="28"/>
          <w:szCs w:val="28"/>
          <w:lang w:eastAsia="ru-RU"/>
        </w:rPr>
        <w:t xml:space="preserve"> </w:t>
      </w:r>
      <w:proofErr w:type="spellStart"/>
      <w:r w:rsidRPr="0023040A">
        <w:rPr>
          <w:rFonts w:ascii="Times New Roman" w:eastAsia="Times New Roman" w:hAnsi="Times New Roman" w:cs="Times New Roman"/>
          <w:iCs/>
          <w:spacing w:val="-6"/>
          <w:sz w:val="28"/>
          <w:szCs w:val="28"/>
          <w:lang w:eastAsia="ru-RU"/>
        </w:rPr>
        <w:t>New</w:t>
      </w:r>
      <w:proofErr w:type="spellEnd"/>
      <w:r w:rsidRPr="0023040A">
        <w:rPr>
          <w:rFonts w:ascii="Times New Roman" w:eastAsia="Times New Roman" w:hAnsi="Times New Roman" w:cs="Times New Roman"/>
          <w:iCs/>
          <w:spacing w:val="-6"/>
          <w:sz w:val="28"/>
          <w:szCs w:val="28"/>
          <w:lang w:eastAsia="ru-RU"/>
        </w:rPr>
        <w:t xml:space="preserve"> </w:t>
      </w:r>
      <w:proofErr w:type="spellStart"/>
      <w:r w:rsidRPr="0023040A">
        <w:rPr>
          <w:rFonts w:ascii="Times New Roman" w:eastAsia="Times New Roman" w:hAnsi="Times New Roman" w:cs="Times New Roman"/>
          <w:iCs/>
          <w:spacing w:val="-6"/>
          <w:sz w:val="28"/>
          <w:szCs w:val="28"/>
          <w:lang w:eastAsia="ru-RU"/>
        </w:rPr>
        <w:t>Roman</w:t>
      </w:r>
      <w:proofErr w:type="spellEnd"/>
      <w:r w:rsidRPr="0023040A">
        <w:rPr>
          <w:rFonts w:ascii="Times New Roman" w:eastAsia="Times New Roman" w:hAnsi="Times New Roman" w:cs="Times New Roman"/>
          <w:iCs/>
          <w:spacing w:val="-6"/>
          <w:sz w:val="28"/>
          <w:szCs w:val="28"/>
          <w:lang w:eastAsia="ru-RU"/>
        </w:rPr>
        <w:t>, кегль 12, интервал 1,0 и отвечать следующим требованиям:</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в параметры страницы необходимо ввести следующие данные: поля: верхнее – 2,0, нижнее – 2,0; правое – 1,5; левое – 2,0.</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 страницы следует нумеровать арабскими цифрами, соблюдая сквозную нумерацию по всему тексту; номер страницы проставляется в центе нижней части листа; титульный лист,  иллюстрации, таблицы, блок-схемы и иные подобные материалы,  расположенные на отдельных листах, включаются в общую нумерацию страниц.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 при наличии ссылок в рейтинговой работе необходимо использовать закладку в программном обеспечении </w:t>
      </w:r>
      <w:proofErr w:type="spellStart"/>
      <w:r w:rsidRPr="0023040A">
        <w:rPr>
          <w:rFonts w:ascii="Times New Roman" w:eastAsia="Times New Roman" w:hAnsi="Times New Roman" w:cs="Times New Roman"/>
          <w:iCs/>
          <w:spacing w:val="-6"/>
          <w:sz w:val="28"/>
          <w:szCs w:val="28"/>
          <w:lang w:eastAsia="ru-RU"/>
        </w:rPr>
        <w:t>Word</w:t>
      </w:r>
      <w:proofErr w:type="spellEnd"/>
      <w:r w:rsidRPr="0023040A">
        <w:rPr>
          <w:rFonts w:ascii="Times New Roman" w:eastAsia="Times New Roman" w:hAnsi="Times New Roman" w:cs="Times New Roman"/>
          <w:iCs/>
          <w:spacing w:val="-6"/>
          <w:sz w:val="28"/>
          <w:szCs w:val="28"/>
          <w:lang w:eastAsia="ru-RU"/>
        </w:rPr>
        <w:t xml:space="preserve"> «Вставить сноску»;</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при использовании формул в рейтинговой работе рекомендуется использовать «Редактор формул» (</w:t>
      </w:r>
      <w:proofErr w:type="spellStart"/>
      <w:r w:rsidRPr="0023040A">
        <w:rPr>
          <w:rFonts w:ascii="Times New Roman" w:eastAsia="Times New Roman" w:hAnsi="Times New Roman" w:cs="Times New Roman"/>
          <w:iCs/>
          <w:spacing w:val="-6"/>
          <w:sz w:val="28"/>
          <w:szCs w:val="28"/>
          <w:lang w:eastAsia="ru-RU"/>
        </w:rPr>
        <w:t>Equation</w:t>
      </w:r>
      <w:proofErr w:type="spellEnd"/>
      <w:r w:rsidRPr="0023040A">
        <w:rPr>
          <w:rFonts w:ascii="Times New Roman" w:eastAsia="Times New Roman" w:hAnsi="Times New Roman" w:cs="Times New Roman"/>
          <w:iCs/>
          <w:spacing w:val="-6"/>
          <w:sz w:val="28"/>
          <w:szCs w:val="28"/>
          <w:lang w:eastAsia="ru-RU"/>
        </w:rPr>
        <w:t xml:space="preserve">) программного обеспечения </w:t>
      </w:r>
      <w:proofErr w:type="spellStart"/>
      <w:r w:rsidRPr="0023040A">
        <w:rPr>
          <w:rFonts w:ascii="Times New Roman" w:eastAsia="Times New Roman" w:hAnsi="Times New Roman" w:cs="Times New Roman"/>
          <w:iCs/>
          <w:spacing w:val="-6"/>
          <w:sz w:val="28"/>
          <w:szCs w:val="28"/>
          <w:lang w:eastAsia="ru-RU"/>
        </w:rPr>
        <w:t>Word</w:t>
      </w:r>
      <w:proofErr w:type="spellEnd"/>
      <w:r w:rsidRPr="0023040A">
        <w:rPr>
          <w:rFonts w:ascii="Times New Roman" w:eastAsia="Times New Roman" w:hAnsi="Times New Roman" w:cs="Times New Roman"/>
          <w:iCs/>
          <w:spacing w:val="-6"/>
          <w:sz w:val="28"/>
          <w:szCs w:val="28"/>
          <w:lang w:eastAsia="ru-RU"/>
        </w:rPr>
        <w:t xml:space="preserve">. Шрифт формул – </w:t>
      </w:r>
      <w:proofErr w:type="spellStart"/>
      <w:r w:rsidRPr="0023040A">
        <w:rPr>
          <w:rFonts w:ascii="Times New Roman" w:eastAsia="Times New Roman" w:hAnsi="Times New Roman" w:cs="Times New Roman"/>
          <w:iCs/>
          <w:spacing w:val="-6"/>
          <w:sz w:val="28"/>
          <w:szCs w:val="28"/>
          <w:lang w:eastAsia="ru-RU"/>
        </w:rPr>
        <w:t>Arial</w:t>
      </w:r>
      <w:proofErr w:type="spellEnd"/>
      <w:r w:rsidRPr="0023040A">
        <w:rPr>
          <w:rFonts w:ascii="Times New Roman" w:eastAsia="Times New Roman" w:hAnsi="Times New Roman" w:cs="Times New Roman"/>
          <w:iCs/>
          <w:spacing w:val="-6"/>
          <w:sz w:val="28"/>
          <w:szCs w:val="28"/>
          <w:lang w:eastAsia="ru-RU"/>
        </w:rPr>
        <w:t>, кегель 14; индексы – кегель 10, 11; под индексы – кегель – 8, 9; написание функций и греческих символов – прямое; переменных – наклонное. Все переменные, неизвестные, константы и т.п., приведенные в формулах, должны быть хотя бы единожды объяснены и расшифрованы;</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таблицы обязательно должны иметь заголовок, размещаемый над табличным полем, а блок-схемы, графики, диаграммы и рисунки – подписи под ними. При наличии в работе нескольких таблиц и/или блок-схем, графиков, диаграмм, рисунков их нумерация обязательна;</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титульный лист рейтинговой работы оформляется в соответствии с приложением 1.</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на второй странице рейтинговой работы располагается «Содержание» работы (приложение 2). В «Содержании» напротив соответствующих частей в обязательном порядке должны быть проставлены номера страниц, с которых они начинаются. При выполнении контрольной работы раздел «Содержание» не предусматривается.</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в тексте рейтинговой работы следует избегать повторений, сложных громоздких предложений, не принято писать «я думаю», «я предлагаю» и т.п.</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рейтинговые работы (кроме контрольных работ) проходят проверку на антиплагиат, оригинальность текста должна составлять не менее 60%.</w:t>
      </w:r>
    </w:p>
    <w:p w:rsidR="00FC5411" w:rsidRDefault="00FC5411" w:rsidP="0023040A">
      <w:pPr>
        <w:spacing w:after="0" w:line="240" w:lineRule="auto"/>
        <w:jc w:val="center"/>
        <w:rPr>
          <w:rFonts w:ascii="Times New Roman" w:eastAsia="Times New Roman" w:hAnsi="Times New Roman" w:cs="Times New Roman"/>
          <w:b/>
          <w:iCs/>
          <w:spacing w:val="-6"/>
          <w:sz w:val="28"/>
          <w:szCs w:val="28"/>
          <w:lang w:eastAsia="ru-RU"/>
        </w:rPr>
      </w:pPr>
    </w:p>
    <w:p w:rsidR="00AA488F" w:rsidRDefault="00AA488F" w:rsidP="0023040A">
      <w:pPr>
        <w:spacing w:after="0" w:line="240" w:lineRule="auto"/>
        <w:jc w:val="center"/>
        <w:rPr>
          <w:rFonts w:ascii="Times New Roman" w:eastAsia="Times New Roman" w:hAnsi="Times New Roman" w:cs="Times New Roman"/>
          <w:b/>
          <w:iCs/>
          <w:spacing w:val="-6"/>
          <w:sz w:val="28"/>
          <w:szCs w:val="28"/>
          <w:lang w:eastAsia="ru-RU"/>
        </w:rPr>
      </w:pPr>
    </w:p>
    <w:p w:rsidR="0023040A" w:rsidRPr="0023040A" w:rsidRDefault="0023040A" w:rsidP="0023040A">
      <w:pPr>
        <w:spacing w:after="0" w:line="240" w:lineRule="auto"/>
        <w:jc w:val="center"/>
        <w:rPr>
          <w:rFonts w:ascii="Times New Roman" w:eastAsia="Times New Roman" w:hAnsi="Times New Roman" w:cs="Times New Roman"/>
          <w:b/>
          <w:iCs/>
          <w:spacing w:val="-6"/>
          <w:sz w:val="28"/>
          <w:szCs w:val="28"/>
          <w:lang w:eastAsia="ru-RU"/>
        </w:rPr>
      </w:pPr>
      <w:r w:rsidRPr="0023040A">
        <w:rPr>
          <w:rFonts w:ascii="Times New Roman" w:eastAsia="Times New Roman" w:hAnsi="Times New Roman" w:cs="Times New Roman"/>
          <w:b/>
          <w:iCs/>
          <w:spacing w:val="-6"/>
          <w:sz w:val="28"/>
          <w:szCs w:val="28"/>
          <w:lang w:eastAsia="ru-RU"/>
        </w:rPr>
        <w:lastRenderedPageBreak/>
        <w:t>Оформление списка литературы</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разрешается использовать учебную и научную литературу, срок издания которой  не превышает 5-ти летний период, и  материалы периодических изданий, срок печати которых  не превышают  2-х летний период, до момента написания работы;</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в списке литературы используется сквозная нумерация всех источников;</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 литература в списке располагают в алфавитном порядке: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а) нормативно-правовые акты: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законы и постановления правительства РФ;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указы Президента РФ;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законодательные акты Федерального собрания РФ;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инструкции, распоряжения Министерств и ведомств РФ;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б) книги (монографии, сборники);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в) периодические издания;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г) статистические сборники и справочники;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д) Интернет-ресурсы; </w:t>
      </w:r>
    </w:p>
    <w:p w:rsidR="0023040A" w:rsidRPr="0023040A" w:rsidRDefault="0023040A" w:rsidP="0023040A">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е) печатные материалы на иностранных языках.</w:t>
      </w:r>
    </w:p>
    <w:p w:rsidR="00FC5411" w:rsidRDefault="00FC5411" w:rsidP="0023040A">
      <w:pPr>
        <w:spacing w:after="0" w:line="240" w:lineRule="auto"/>
        <w:jc w:val="center"/>
        <w:rPr>
          <w:rFonts w:ascii="Times New Roman" w:eastAsia="Times New Roman" w:hAnsi="Times New Roman" w:cs="Times New Roman"/>
          <w:b/>
          <w:iCs/>
          <w:spacing w:val="-6"/>
          <w:sz w:val="28"/>
          <w:szCs w:val="28"/>
          <w:lang w:eastAsia="ru-RU"/>
        </w:rPr>
      </w:pPr>
    </w:p>
    <w:p w:rsidR="0023040A" w:rsidRPr="0023040A" w:rsidRDefault="0023040A" w:rsidP="00FC5411">
      <w:pPr>
        <w:spacing w:after="0" w:line="240" w:lineRule="auto"/>
        <w:jc w:val="center"/>
        <w:rPr>
          <w:rFonts w:ascii="Times New Roman" w:eastAsia="Times New Roman" w:hAnsi="Times New Roman" w:cs="Times New Roman"/>
          <w:b/>
          <w:iCs/>
          <w:spacing w:val="-6"/>
          <w:sz w:val="28"/>
          <w:szCs w:val="28"/>
          <w:lang w:eastAsia="ru-RU"/>
        </w:rPr>
      </w:pPr>
      <w:r w:rsidRPr="0023040A">
        <w:rPr>
          <w:rFonts w:ascii="Times New Roman" w:eastAsia="Times New Roman" w:hAnsi="Times New Roman" w:cs="Times New Roman"/>
          <w:b/>
          <w:iCs/>
          <w:spacing w:val="-6"/>
          <w:sz w:val="28"/>
          <w:szCs w:val="28"/>
          <w:lang w:eastAsia="ru-RU"/>
        </w:rPr>
        <w:t>Оформление приложений</w:t>
      </w:r>
    </w:p>
    <w:p w:rsidR="0023040A" w:rsidRPr="0023040A" w:rsidRDefault="0023040A" w:rsidP="00FC5411">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приложения оформляются как продолжение работы на последующих листах и иметь сквозную нумерацию страниц;</w:t>
      </w:r>
    </w:p>
    <w:p w:rsidR="0023040A" w:rsidRPr="0023040A" w:rsidRDefault="0023040A" w:rsidP="00FC5411">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в тексте на все приложения должны быть даны ссылки; приложения располагают в порядке ссылок на них в тексте работы;</w:t>
      </w:r>
    </w:p>
    <w:p w:rsidR="0023040A" w:rsidRDefault="0023040A" w:rsidP="00FC5411">
      <w:pPr>
        <w:spacing w:after="0" w:line="240" w:lineRule="auto"/>
        <w:ind w:firstLine="709"/>
        <w:jc w:val="both"/>
        <w:rPr>
          <w:rFonts w:ascii="Times New Roman" w:eastAsia="Times New Roman" w:hAnsi="Times New Roman" w:cs="Times New Roman"/>
          <w:iCs/>
          <w:spacing w:val="-6"/>
          <w:sz w:val="28"/>
          <w:szCs w:val="28"/>
          <w:lang w:eastAsia="ru-RU"/>
        </w:rPr>
      </w:pPr>
      <w:r w:rsidRPr="0023040A">
        <w:rPr>
          <w:rFonts w:ascii="Times New Roman" w:eastAsia="Times New Roman" w:hAnsi="Times New Roman" w:cs="Times New Roman"/>
          <w:iCs/>
          <w:spacing w:val="-6"/>
          <w:sz w:val="28"/>
          <w:szCs w:val="28"/>
          <w:lang w:eastAsia="ru-RU"/>
        </w:rPr>
        <w:t xml:space="preserve"> - приложения должны иметь заголовки, расположенные по центру страницы</w:t>
      </w:r>
      <w:r>
        <w:rPr>
          <w:rFonts w:ascii="Times New Roman" w:eastAsia="Times New Roman" w:hAnsi="Times New Roman" w:cs="Times New Roman"/>
          <w:iCs/>
          <w:spacing w:val="-6"/>
          <w:sz w:val="28"/>
          <w:szCs w:val="28"/>
          <w:lang w:eastAsia="ru-RU"/>
        </w:rPr>
        <w:t>.</w:t>
      </w:r>
    </w:p>
    <w:p w:rsidR="0023040A" w:rsidRDefault="0023040A" w:rsidP="00FC5411">
      <w:pPr>
        <w:spacing w:after="0" w:line="240" w:lineRule="auto"/>
        <w:ind w:firstLine="709"/>
        <w:jc w:val="both"/>
        <w:rPr>
          <w:rFonts w:ascii="Times New Roman" w:hAnsi="Times New Roman" w:cs="Times New Roman"/>
          <w:b/>
          <w:spacing w:val="-4"/>
          <w:sz w:val="28"/>
          <w:szCs w:val="24"/>
        </w:rPr>
      </w:pPr>
    </w:p>
    <w:p w:rsidR="0023040A" w:rsidRDefault="0023040A" w:rsidP="00FC5411">
      <w:pPr>
        <w:spacing w:after="0" w:line="240" w:lineRule="auto"/>
        <w:ind w:firstLine="709"/>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Критерии оценки рейтинговой работы</w:t>
      </w:r>
    </w:p>
    <w:p w:rsidR="0023040A" w:rsidRDefault="0023040A" w:rsidP="00FC5411">
      <w:pPr>
        <w:spacing w:after="0" w:line="240" w:lineRule="auto"/>
        <w:ind w:firstLine="709"/>
        <w:jc w:val="center"/>
        <w:rPr>
          <w:rFonts w:ascii="Times New Roman" w:hAnsi="Times New Roman" w:cs="Times New Roman"/>
          <w:b/>
          <w:spacing w:val="-4"/>
          <w:sz w:val="28"/>
          <w:szCs w:val="24"/>
        </w:rPr>
      </w:pPr>
    </w:p>
    <w:p w:rsidR="0023040A" w:rsidRPr="0023040A" w:rsidRDefault="0023040A" w:rsidP="00FC5411">
      <w:pPr>
        <w:spacing w:after="0" w:line="240" w:lineRule="auto"/>
        <w:ind w:firstLine="709"/>
        <w:jc w:val="both"/>
        <w:rPr>
          <w:rFonts w:ascii="Times New Roman" w:hAnsi="Times New Roman" w:cs="Times New Roman"/>
          <w:sz w:val="28"/>
        </w:rPr>
      </w:pPr>
      <w:r w:rsidRPr="0023040A">
        <w:rPr>
          <w:rFonts w:ascii="Times New Roman" w:hAnsi="Times New Roman" w:cs="Times New Roman"/>
          <w:b/>
          <w:sz w:val="28"/>
        </w:rPr>
        <w:t xml:space="preserve">От 85 до 100 баллов </w:t>
      </w:r>
      <w:r w:rsidRPr="0023040A">
        <w:rPr>
          <w:rFonts w:ascii="Times New Roman" w:hAnsi="Times New Roman" w:cs="Times New Roman"/>
          <w:sz w:val="28"/>
        </w:rPr>
        <w:t>ставится, если выполнены все требования к написанию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23040A" w:rsidRPr="0023040A" w:rsidRDefault="0023040A" w:rsidP="00FC5411">
      <w:pPr>
        <w:spacing w:after="0" w:line="240" w:lineRule="auto"/>
        <w:ind w:firstLine="709"/>
        <w:jc w:val="both"/>
        <w:rPr>
          <w:rFonts w:ascii="Times New Roman" w:hAnsi="Times New Roman" w:cs="Times New Roman"/>
          <w:sz w:val="28"/>
        </w:rPr>
      </w:pPr>
      <w:r w:rsidRPr="0023040A">
        <w:rPr>
          <w:rFonts w:ascii="Times New Roman" w:hAnsi="Times New Roman" w:cs="Times New Roman"/>
          <w:b/>
          <w:sz w:val="28"/>
        </w:rPr>
        <w:t>от 66 до 84 баллов</w:t>
      </w:r>
      <w:r w:rsidRPr="0023040A">
        <w:rPr>
          <w:rFonts w:ascii="Times New Roman" w:hAnsi="Times New Roman" w:cs="Times New Roman"/>
          <w:sz w:val="28"/>
        </w:rPr>
        <w:t xml:space="preserve"> –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23040A" w:rsidRPr="0023040A" w:rsidRDefault="0023040A" w:rsidP="00FC5411">
      <w:pPr>
        <w:spacing w:after="0" w:line="240" w:lineRule="auto"/>
        <w:ind w:firstLine="709"/>
        <w:jc w:val="both"/>
        <w:rPr>
          <w:rFonts w:ascii="Times New Roman" w:hAnsi="Times New Roman" w:cs="Times New Roman"/>
          <w:sz w:val="28"/>
        </w:rPr>
      </w:pPr>
      <w:r w:rsidRPr="0023040A">
        <w:rPr>
          <w:rFonts w:ascii="Times New Roman" w:hAnsi="Times New Roman" w:cs="Times New Roman"/>
          <w:b/>
          <w:sz w:val="28"/>
        </w:rPr>
        <w:t>от 50 до 65 баллов</w:t>
      </w:r>
      <w:r w:rsidRPr="0023040A">
        <w:rPr>
          <w:rFonts w:ascii="Times New Roman" w:hAnsi="Times New Roman" w:cs="Times New Roman"/>
          <w:sz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23040A" w:rsidRPr="0023040A" w:rsidRDefault="0023040A" w:rsidP="0023040A">
      <w:pPr>
        <w:spacing w:after="0" w:line="240" w:lineRule="auto"/>
        <w:ind w:firstLine="709"/>
        <w:jc w:val="both"/>
        <w:rPr>
          <w:rFonts w:ascii="Times New Roman" w:eastAsia="Calibri" w:hAnsi="Times New Roman" w:cs="Times New Roman"/>
          <w:b/>
          <w:sz w:val="44"/>
          <w:szCs w:val="28"/>
        </w:rPr>
      </w:pPr>
      <w:r w:rsidRPr="0023040A">
        <w:rPr>
          <w:rFonts w:ascii="Times New Roman" w:hAnsi="Times New Roman" w:cs="Times New Roman"/>
          <w:b/>
          <w:sz w:val="28"/>
        </w:rPr>
        <w:t>49 баллов и менее</w:t>
      </w:r>
      <w:r w:rsidRPr="0023040A">
        <w:rPr>
          <w:rFonts w:ascii="Times New Roman" w:hAnsi="Times New Roman" w:cs="Times New Roman"/>
          <w:sz w:val="28"/>
        </w:rPr>
        <w:t xml:space="preserve"> – тема реферата не раскрыта, обнаруживается существенное непонимание проблемы.</w:t>
      </w:r>
    </w:p>
    <w:p w:rsidR="0023040A" w:rsidRDefault="0023040A" w:rsidP="0023040A">
      <w:pPr>
        <w:shd w:val="clear" w:color="auto" w:fill="FFFFFF"/>
        <w:spacing w:after="120"/>
        <w:rPr>
          <w:rFonts w:ascii="Times New Roman" w:hAnsi="Times New Roman" w:cs="Times New Roman"/>
          <w:b/>
          <w:spacing w:val="-4"/>
          <w:sz w:val="32"/>
          <w:szCs w:val="24"/>
        </w:rPr>
      </w:pPr>
    </w:p>
    <w:p w:rsidR="00BF4D0C" w:rsidRDefault="005C3973" w:rsidP="0014775A">
      <w:pPr>
        <w:shd w:val="clear" w:color="auto" w:fill="FFFFFF"/>
        <w:spacing w:after="0" w:line="240" w:lineRule="auto"/>
        <w:jc w:val="center"/>
        <w:rPr>
          <w:rFonts w:ascii="Times New Roman" w:hAnsi="Times New Roman" w:cs="Times New Roman"/>
          <w:b/>
          <w:spacing w:val="-4"/>
          <w:sz w:val="28"/>
          <w:szCs w:val="28"/>
        </w:rPr>
      </w:pPr>
      <w:r w:rsidRPr="00FC5411">
        <w:rPr>
          <w:rFonts w:ascii="Times New Roman" w:hAnsi="Times New Roman" w:cs="Times New Roman"/>
          <w:b/>
          <w:spacing w:val="-4"/>
          <w:sz w:val="28"/>
          <w:szCs w:val="28"/>
        </w:rPr>
        <w:lastRenderedPageBreak/>
        <w:t>Рекомендуемая литература</w:t>
      </w:r>
      <w:bookmarkStart w:id="1" w:name="_GoBack"/>
      <w:bookmarkEnd w:id="1"/>
    </w:p>
    <w:p w:rsidR="004E78C5" w:rsidRPr="0014775A" w:rsidRDefault="00BF4D0C" w:rsidP="0014775A">
      <w:pPr>
        <w:shd w:val="clear" w:color="auto" w:fill="FFFFFF"/>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Основная:</w:t>
      </w:r>
    </w:p>
    <w:p w:rsidR="00BF4D0C" w:rsidRPr="007225FB" w:rsidRDefault="00BF4D0C" w:rsidP="007225FB">
      <w:pPr>
        <w:pStyle w:val="a3"/>
        <w:numPr>
          <w:ilvl w:val="0"/>
          <w:numId w:val="21"/>
        </w:numPr>
        <w:jc w:val="both"/>
        <w:rPr>
          <w:rFonts w:ascii="Times New Roman" w:hAnsi="Times New Roman" w:cs="Times New Roman"/>
          <w:sz w:val="28"/>
          <w:szCs w:val="28"/>
        </w:rPr>
      </w:pPr>
      <w:r w:rsidRPr="007225FB">
        <w:rPr>
          <w:rFonts w:ascii="Times New Roman" w:hAnsi="Times New Roman" w:cs="Times New Roman"/>
          <w:color w:val="252525"/>
          <w:sz w:val="28"/>
          <w:szCs w:val="28"/>
        </w:rPr>
        <w:t xml:space="preserve">Административное право. Часть 1. </w:t>
      </w:r>
      <w:r w:rsidRPr="007225FB">
        <w:rPr>
          <w:rFonts w:ascii="Times New Roman" w:hAnsi="Times New Roman" w:cs="Times New Roman"/>
          <w:iCs/>
          <w:color w:val="333333"/>
          <w:sz w:val="28"/>
          <w:szCs w:val="28"/>
        </w:rPr>
        <w:t>Седунов Р.А.</w:t>
      </w:r>
      <w:r w:rsidRPr="007225FB">
        <w:rPr>
          <w:rFonts w:ascii="Times New Roman" w:hAnsi="Times New Roman" w:cs="Times New Roman"/>
          <w:iCs/>
          <w:color w:val="333333"/>
          <w:sz w:val="28"/>
          <w:szCs w:val="28"/>
        </w:rPr>
        <w:br/>
        <w:t>Издательство: Московский университет им. С.Ю. Витте, 2016</w:t>
      </w:r>
      <w:r w:rsidRPr="007225FB">
        <w:rPr>
          <w:rFonts w:ascii="Times New Roman" w:hAnsi="Times New Roman" w:cs="Times New Roman"/>
          <w:i/>
          <w:iCs/>
          <w:color w:val="333333"/>
          <w:sz w:val="28"/>
          <w:szCs w:val="28"/>
        </w:rPr>
        <w:t xml:space="preserve"> </w:t>
      </w:r>
      <w:hyperlink r:id="rId7" w:history="1">
        <w:r w:rsidR="0008215E" w:rsidRPr="007225FB">
          <w:rPr>
            <w:rStyle w:val="a7"/>
            <w:rFonts w:ascii="Times New Roman" w:hAnsi="Times New Roman" w:cs="Times New Roman"/>
            <w:sz w:val="28"/>
            <w:szCs w:val="28"/>
          </w:rPr>
          <w:t>https://e.muiv.ru/library.php?book_id=116915</w:t>
        </w:r>
      </w:hyperlink>
    </w:p>
    <w:p w:rsidR="0008215E" w:rsidRPr="007225FB" w:rsidRDefault="0008215E" w:rsidP="007225FB">
      <w:pPr>
        <w:autoSpaceDN w:val="0"/>
        <w:spacing w:after="0" w:line="240" w:lineRule="auto"/>
        <w:ind w:left="360"/>
        <w:jc w:val="both"/>
        <w:rPr>
          <w:rFonts w:ascii="Times New Roman" w:hAnsi="Times New Roman" w:cs="Times New Roman"/>
          <w:sz w:val="28"/>
          <w:szCs w:val="28"/>
        </w:rPr>
      </w:pPr>
    </w:p>
    <w:p w:rsidR="007225FB" w:rsidRPr="007225FB" w:rsidRDefault="00BF4D0C" w:rsidP="007225FB">
      <w:pPr>
        <w:pStyle w:val="a3"/>
        <w:numPr>
          <w:ilvl w:val="0"/>
          <w:numId w:val="21"/>
        </w:numPr>
        <w:jc w:val="both"/>
        <w:rPr>
          <w:rFonts w:ascii="Times New Roman" w:hAnsi="Times New Roman" w:cs="Times New Roman"/>
          <w:i/>
          <w:iCs/>
          <w:color w:val="333333"/>
          <w:sz w:val="28"/>
          <w:szCs w:val="28"/>
        </w:rPr>
      </w:pPr>
      <w:r w:rsidRPr="007225FB">
        <w:rPr>
          <w:rFonts w:ascii="Times New Roman" w:hAnsi="Times New Roman" w:cs="Times New Roman"/>
          <w:color w:val="252525"/>
          <w:sz w:val="28"/>
          <w:szCs w:val="28"/>
        </w:rPr>
        <w:t xml:space="preserve">Административное право. </w:t>
      </w:r>
      <w:r w:rsidRPr="007225FB">
        <w:rPr>
          <w:rFonts w:ascii="Times New Roman" w:hAnsi="Times New Roman" w:cs="Times New Roman"/>
          <w:iCs/>
          <w:color w:val="333333"/>
          <w:sz w:val="28"/>
          <w:szCs w:val="28"/>
        </w:rPr>
        <w:t xml:space="preserve">Мамедов А. А., </w:t>
      </w:r>
      <w:proofErr w:type="spellStart"/>
      <w:r w:rsidRPr="007225FB">
        <w:rPr>
          <w:rFonts w:ascii="Times New Roman" w:hAnsi="Times New Roman" w:cs="Times New Roman"/>
          <w:iCs/>
          <w:color w:val="333333"/>
          <w:sz w:val="28"/>
          <w:szCs w:val="28"/>
        </w:rPr>
        <w:t>Братановский</w:t>
      </w:r>
      <w:proofErr w:type="spellEnd"/>
      <w:r w:rsidRPr="007225FB">
        <w:rPr>
          <w:rFonts w:ascii="Times New Roman" w:hAnsi="Times New Roman" w:cs="Times New Roman"/>
          <w:iCs/>
          <w:color w:val="333333"/>
          <w:sz w:val="28"/>
          <w:szCs w:val="28"/>
        </w:rPr>
        <w:t xml:space="preserve"> С. Н.</w:t>
      </w:r>
      <w:r w:rsidRPr="007225FB">
        <w:rPr>
          <w:rFonts w:ascii="Times New Roman" w:hAnsi="Times New Roman" w:cs="Times New Roman"/>
          <w:iCs/>
          <w:color w:val="333333"/>
          <w:sz w:val="28"/>
          <w:szCs w:val="28"/>
        </w:rPr>
        <w:br/>
        <w:t xml:space="preserve">Издательство: </w:t>
      </w:r>
      <w:proofErr w:type="spellStart"/>
      <w:r w:rsidRPr="007225FB">
        <w:rPr>
          <w:rFonts w:ascii="Times New Roman" w:hAnsi="Times New Roman" w:cs="Times New Roman"/>
          <w:iCs/>
          <w:color w:val="333333"/>
          <w:sz w:val="28"/>
          <w:szCs w:val="28"/>
        </w:rPr>
        <w:t>Юнити</w:t>
      </w:r>
      <w:proofErr w:type="spellEnd"/>
      <w:r w:rsidRPr="007225FB">
        <w:rPr>
          <w:rFonts w:ascii="Times New Roman" w:hAnsi="Times New Roman" w:cs="Times New Roman"/>
          <w:iCs/>
          <w:color w:val="333333"/>
          <w:sz w:val="28"/>
          <w:szCs w:val="28"/>
        </w:rPr>
        <w:t>-Дана, 2015</w:t>
      </w:r>
    </w:p>
    <w:p w:rsidR="0037533E" w:rsidRPr="007225FB" w:rsidRDefault="0037533E" w:rsidP="007225FB">
      <w:pPr>
        <w:pStyle w:val="a3"/>
        <w:jc w:val="both"/>
        <w:rPr>
          <w:rFonts w:ascii="Times New Roman" w:hAnsi="Times New Roman" w:cs="Times New Roman"/>
          <w:sz w:val="28"/>
          <w:szCs w:val="28"/>
        </w:rPr>
      </w:pPr>
      <w:hyperlink r:id="rId8" w:history="1">
        <w:r w:rsidRPr="007225FB">
          <w:rPr>
            <w:rStyle w:val="a7"/>
            <w:rFonts w:ascii="Times New Roman" w:hAnsi="Times New Roman" w:cs="Times New Roman"/>
            <w:iCs/>
            <w:sz w:val="28"/>
            <w:szCs w:val="28"/>
          </w:rPr>
          <w:t>https://e.muiv.ru/library.php?book_id=144370</w:t>
        </w:r>
      </w:hyperlink>
    </w:p>
    <w:p w:rsidR="0037533E" w:rsidRPr="007225FB" w:rsidRDefault="0037533E" w:rsidP="007225FB">
      <w:pPr>
        <w:pStyle w:val="a3"/>
        <w:rPr>
          <w:rFonts w:ascii="Times New Roman" w:hAnsi="Times New Roman" w:cs="Times New Roman"/>
          <w:sz w:val="28"/>
          <w:szCs w:val="28"/>
        </w:rPr>
      </w:pPr>
    </w:p>
    <w:p w:rsidR="007225FB" w:rsidRPr="007225FB" w:rsidRDefault="00BF4D0C" w:rsidP="007225FB">
      <w:pPr>
        <w:pStyle w:val="a3"/>
        <w:numPr>
          <w:ilvl w:val="0"/>
          <w:numId w:val="21"/>
        </w:numPr>
        <w:jc w:val="both"/>
        <w:rPr>
          <w:rFonts w:ascii="Times New Roman" w:hAnsi="Times New Roman" w:cs="Times New Roman"/>
          <w:i/>
          <w:iCs/>
          <w:color w:val="333333"/>
          <w:sz w:val="28"/>
          <w:szCs w:val="28"/>
        </w:rPr>
      </w:pPr>
      <w:r w:rsidRPr="007225FB">
        <w:rPr>
          <w:rFonts w:ascii="Times New Roman" w:hAnsi="Times New Roman" w:cs="Times New Roman"/>
          <w:color w:val="252525"/>
          <w:sz w:val="28"/>
          <w:szCs w:val="28"/>
        </w:rPr>
        <w:t xml:space="preserve">Актуальные проблемы административного права и процесса. </w:t>
      </w:r>
      <w:r w:rsidRPr="007225FB">
        <w:rPr>
          <w:rFonts w:ascii="Times New Roman" w:hAnsi="Times New Roman" w:cs="Times New Roman"/>
          <w:i/>
          <w:iCs/>
          <w:color w:val="333333"/>
          <w:sz w:val="28"/>
          <w:szCs w:val="28"/>
        </w:rPr>
        <w:t xml:space="preserve"> </w:t>
      </w:r>
      <w:proofErr w:type="spellStart"/>
      <w:r w:rsidRPr="007225FB">
        <w:rPr>
          <w:rFonts w:ascii="Times New Roman" w:hAnsi="Times New Roman" w:cs="Times New Roman"/>
          <w:i/>
          <w:iCs/>
          <w:color w:val="333333"/>
          <w:sz w:val="28"/>
          <w:szCs w:val="28"/>
        </w:rPr>
        <w:t>Эриашвили</w:t>
      </w:r>
      <w:proofErr w:type="spellEnd"/>
      <w:r w:rsidRPr="007225FB">
        <w:rPr>
          <w:rFonts w:ascii="Times New Roman" w:hAnsi="Times New Roman" w:cs="Times New Roman"/>
          <w:i/>
          <w:iCs/>
          <w:color w:val="333333"/>
          <w:sz w:val="28"/>
          <w:szCs w:val="28"/>
        </w:rPr>
        <w:t xml:space="preserve"> Н. Д., </w:t>
      </w:r>
      <w:proofErr w:type="spellStart"/>
      <w:r w:rsidRPr="007225FB">
        <w:rPr>
          <w:rFonts w:ascii="Times New Roman" w:hAnsi="Times New Roman" w:cs="Times New Roman"/>
          <w:i/>
          <w:iCs/>
          <w:color w:val="333333"/>
          <w:sz w:val="28"/>
          <w:szCs w:val="28"/>
        </w:rPr>
        <w:t>Стахов</w:t>
      </w:r>
      <w:proofErr w:type="spellEnd"/>
      <w:r w:rsidRPr="007225FB">
        <w:rPr>
          <w:rFonts w:ascii="Times New Roman" w:hAnsi="Times New Roman" w:cs="Times New Roman"/>
          <w:i/>
          <w:iCs/>
          <w:color w:val="333333"/>
          <w:sz w:val="28"/>
          <w:szCs w:val="28"/>
        </w:rPr>
        <w:t xml:space="preserve"> А. И., Кононов П. И., Кононов А. М., Куракин А. В., </w:t>
      </w:r>
      <w:proofErr w:type="spellStart"/>
      <w:r w:rsidRPr="007225FB">
        <w:rPr>
          <w:rFonts w:ascii="Times New Roman" w:hAnsi="Times New Roman" w:cs="Times New Roman"/>
          <w:i/>
          <w:iCs/>
          <w:color w:val="333333"/>
          <w:sz w:val="28"/>
          <w:szCs w:val="28"/>
        </w:rPr>
        <w:t>Костенников</w:t>
      </w:r>
      <w:proofErr w:type="spellEnd"/>
      <w:r w:rsidRPr="007225FB">
        <w:rPr>
          <w:rFonts w:ascii="Times New Roman" w:hAnsi="Times New Roman" w:cs="Times New Roman"/>
          <w:i/>
          <w:iCs/>
          <w:color w:val="333333"/>
          <w:sz w:val="28"/>
          <w:szCs w:val="28"/>
        </w:rPr>
        <w:t xml:space="preserve"> М. В. Издательство: </w:t>
      </w:r>
      <w:proofErr w:type="spellStart"/>
      <w:r w:rsidRPr="007225FB">
        <w:rPr>
          <w:rFonts w:ascii="Times New Roman" w:hAnsi="Times New Roman" w:cs="Times New Roman"/>
          <w:i/>
          <w:iCs/>
          <w:color w:val="333333"/>
          <w:sz w:val="28"/>
          <w:szCs w:val="28"/>
        </w:rPr>
        <w:t>Юнити</w:t>
      </w:r>
      <w:proofErr w:type="spellEnd"/>
      <w:r w:rsidRPr="007225FB">
        <w:rPr>
          <w:rFonts w:ascii="Times New Roman" w:hAnsi="Times New Roman" w:cs="Times New Roman"/>
          <w:i/>
          <w:iCs/>
          <w:color w:val="333333"/>
          <w:sz w:val="28"/>
          <w:szCs w:val="28"/>
        </w:rPr>
        <w:t>-Дана, 2015</w:t>
      </w:r>
    </w:p>
    <w:p w:rsidR="00BF4D0C" w:rsidRPr="007225FB" w:rsidRDefault="0037533E" w:rsidP="007225FB">
      <w:pPr>
        <w:pStyle w:val="a3"/>
        <w:jc w:val="both"/>
        <w:rPr>
          <w:rFonts w:ascii="Times New Roman" w:hAnsi="Times New Roman" w:cs="Times New Roman"/>
          <w:sz w:val="28"/>
          <w:szCs w:val="28"/>
        </w:rPr>
      </w:pPr>
      <w:hyperlink r:id="rId9" w:history="1">
        <w:r w:rsidRPr="007225FB">
          <w:rPr>
            <w:rStyle w:val="a7"/>
            <w:rFonts w:ascii="Times New Roman" w:hAnsi="Times New Roman" w:cs="Times New Roman"/>
            <w:sz w:val="28"/>
            <w:szCs w:val="28"/>
          </w:rPr>
          <w:t>https://e.muiv.ru/library.php?book_id=145080</w:t>
        </w:r>
      </w:hyperlink>
    </w:p>
    <w:p w:rsidR="0037533E" w:rsidRPr="007225FB" w:rsidRDefault="0037533E" w:rsidP="007225FB">
      <w:pPr>
        <w:autoSpaceDN w:val="0"/>
        <w:spacing w:after="0" w:line="240" w:lineRule="auto"/>
        <w:ind w:left="1800"/>
        <w:jc w:val="both"/>
        <w:rPr>
          <w:rFonts w:ascii="Times New Roman" w:hAnsi="Times New Roman" w:cs="Times New Roman"/>
          <w:sz w:val="28"/>
          <w:szCs w:val="28"/>
        </w:rPr>
      </w:pPr>
    </w:p>
    <w:p w:rsidR="00BF4D0C" w:rsidRPr="007225FB" w:rsidRDefault="00BF4D0C" w:rsidP="007225FB">
      <w:pPr>
        <w:pStyle w:val="a3"/>
        <w:numPr>
          <w:ilvl w:val="0"/>
          <w:numId w:val="21"/>
        </w:numPr>
        <w:jc w:val="both"/>
        <w:rPr>
          <w:rFonts w:ascii="Times New Roman" w:hAnsi="Times New Roman" w:cs="Times New Roman"/>
          <w:sz w:val="28"/>
          <w:szCs w:val="28"/>
        </w:rPr>
      </w:pPr>
      <w:r w:rsidRPr="007225FB">
        <w:rPr>
          <w:rFonts w:ascii="Times New Roman" w:hAnsi="Times New Roman" w:cs="Times New Roman"/>
          <w:color w:val="252525"/>
          <w:sz w:val="28"/>
          <w:szCs w:val="28"/>
        </w:rPr>
        <w:t xml:space="preserve">Административное право. Часть 2. </w:t>
      </w:r>
      <w:r w:rsidRPr="007225FB">
        <w:rPr>
          <w:rFonts w:ascii="Times New Roman" w:hAnsi="Times New Roman" w:cs="Times New Roman"/>
          <w:i/>
          <w:iCs/>
          <w:color w:val="333333"/>
          <w:sz w:val="28"/>
          <w:szCs w:val="28"/>
        </w:rPr>
        <w:t>Лапина М.А.</w:t>
      </w:r>
      <w:r w:rsidRPr="007225FB">
        <w:rPr>
          <w:rFonts w:ascii="Times New Roman" w:hAnsi="Times New Roman" w:cs="Times New Roman"/>
          <w:i/>
          <w:iCs/>
          <w:color w:val="333333"/>
          <w:sz w:val="28"/>
          <w:szCs w:val="28"/>
        </w:rPr>
        <w:br/>
        <w:t xml:space="preserve">Издательство: Московский университет им. С.Ю. Витте, 2013 </w:t>
      </w:r>
      <w:hyperlink r:id="rId10" w:history="1">
        <w:r w:rsidR="0037533E" w:rsidRPr="007225FB">
          <w:rPr>
            <w:rStyle w:val="a7"/>
            <w:rFonts w:ascii="Times New Roman" w:hAnsi="Times New Roman" w:cs="Times New Roman"/>
            <w:sz w:val="28"/>
            <w:szCs w:val="28"/>
          </w:rPr>
          <w:t>https://e.muiv.ru/library.php?book_id=89397</w:t>
        </w:r>
      </w:hyperlink>
    </w:p>
    <w:p w:rsidR="0037533E" w:rsidRPr="007225FB" w:rsidRDefault="0037533E" w:rsidP="007225FB">
      <w:pPr>
        <w:autoSpaceDN w:val="0"/>
        <w:spacing w:after="0" w:line="240" w:lineRule="auto"/>
        <w:ind w:left="1800"/>
        <w:jc w:val="both"/>
        <w:rPr>
          <w:rFonts w:ascii="Times New Roman" w:hAnsi="Times New Roman" w:cs="Times New Roman"/>
          <w:sz w:val="28"/>
          <w:szCs w:val="28"/>
        </w:rPr>
      </w:pPr>
    </w:p>
    <w:p w:rsidR="00BF4D0C" w:rsidRPr="007225FB" w:rsidRDefault="00BF4D0C" w:rsidP="007225FB">
      <w:pPr>
        <w:pStyle w:val="a3"/>
        <w:numPr>
          <w:ilvl w:val="0"/>
          <w:numId w:val="21"/>
        </w:numPr>
        <w:jc w:val="both"/>
        <w:rPr>
          <w:rFonts w:ascii="Times New Roman" w:hAnsi="Times New Roman" w:cs="Times New Roman"/>
          <w:sz w:val="28"/>
          <w:szCs w:val="28"/>
        </w:rPr>
      </w:pPr>
      <w:r w:rsidRPr="007225FB">
        <w:rPr>
          <w:rFonts w:ascii="Times New Roman" w:hAnsi="Times New Roman" w:cs="Times New Roman"/>
          <w:color w:val="252525"/>
          <w:sz w:val="28"/>
          <w:szCs w:val="28"/>
        </w:rPr>
        <w:t>Административное право. Часть 1.</w:t>
      </w:r>
      <w:r w:rsidRPr="007225FB">
        <w:rPr>
          <w:rFonts w:ascii="Times New Roman" w:hAnsi="Times New Roman" w:cs="Times New Roman"/>
          <w:i/>
          <w:iCs/>
          <w:color w:val="333333"/>
          <w:sz w:val="28"/>
          <w:szCs w:val="28"/>
        </w:rPr>
        <w:t xml:space="preserve"> Лапина М.А.</w:t>
      </w:r>
      <w:r w:rsidRPr="007225FB">
        <w:rPr>
          <w:rFonts w:ascii="Times New Roman" w:hAnsi="Times New Roman" w:cs="Times New Roman"/>
          <w:i/>
          <w:iCs/>
          <w:color w:val="333333"/>
          <w:sz w:val="28"/>
          <w:szCs w:val="28"/>
        </w:rPr>
        <w:br/>
        <w:t xml:space="preserve">Издательство: Московский университет им. С.Ю. Витте, 2013 </w:t>
      </w:r>
      <w:hyperlink r:id="rId11" w:history="1">
        <w:r w:rsidR="0037533E" w:rsidRPr="007225FB">
          <w:rPr>
            <w:rStyle w:val="a7"/>
            <w:rFonts w:ascii="Times New Roman" w:hAnsi="Times New Roman" w:cs="Times New Roman"/>
            <w:sz w:val="28"/>
            <w:szCs w:val="28"/>
          </w:rPr>
          <w:t>https://e.muiv.ru/library.php?book_id=89396</w:t>
        </w:r>
      </w:hyperlink>
    </w:p>
    <w:p w:rsidR="0037533E" w:rsidRPr="007225FB" w:rsidRDefault="0037533E" w:rsidP="007225FB">
      <w:pPr>
        <w:autoSpaceDN w:val="0"/>
        <w:spacing w:after="0" w:line="240" w:lineRule="auto"/>
        <w:ind w:left="1800"/>
        <w:jc w:val="both"/>
        <w:rPr>
          <w:rFonts w:ascii="Times New Roman" w:hAnsi="Times New Roman" w:cs="Times New Roman"/>
          <w:sz w:val="28"/>
          <w:szCs w:val="28"/>
        </w:rPr>
      </w:pPr>
    </w:p>
    <w:p w:rsidR="0037533E" w:rsidRPr="007225FB" w:rsidRDefault="00BF4D0C" w:rsidP="007225FB">
      <w:pPr>
        <w:pStyle w:val="a3"/>
        <w:numPr>
          <w:ilvl w:val="0"/>
          <w:numId w:val="21"/>
        </w:numPr>
        <w:jc w:val="both"/>
        <w:rPr>
          <w:rFonts w:ascii="Times New Roman" w:hAnsi="Times New Roman" w:cs="Times New Roman"/>
          <w:sz w:val="28"/>
          <w:szCs w:val="28"/>
        </w:rPr>
      </w:pPr>
      <w:r w:rsidRPr="007225FB">
        <w:rPr>
          <w:rFonts w:ascii="Times New Roman" w:hAnsi="Times New Roman" w:cs="Times New Roman"/>
          <w:color w:val="252525"/>
          <w:sz w:val="28"/>
          <w:szCs w:val="28"/>
        </w:rPr>
        <w:t xml:space="preserve">Административное право Российской Федерации. </w:t>
      </w:r>
      <w:r w:rsidRPr="007225FB">
        <w:rPr>
          <w:rFonts w:ascii="Times New Roman" w:hAnsi="Times New Roman" w:cs="Times New Roman"/>
          <w:i/>
          <w:iCs/>
          <w:color w:val="333333"/>
          <w:sz w:val="28"/>
          <w:szCs w:val="28"/>
        </w:rPr>
        <w:t>Четвериков В. С.</w:t>
      </w:r>
      <w:r w:rsidRPr="007225FB">
        <w:rPr>
          <w:rFonts w:ascii="Times New Roman" w:hAnsi="Times New Roman" w:cs="Times New Roman"/>
          <w:i/>
          <w:iCs/>
          <w:color w:val="333333"/>
          <w:sz w:val="28"/>
          <w:szCs w:val="28"/>
        </w:rPr>
        <w:br/>
        <w:t xml:space="preserve">Издательство: </w:t>
      </w:r>
      <w:proofErr w:type="spellStart"/>
      <w:r w:rsidRPr="007225FB">
        <w:rPr>
          <w:rFonts w:ascii="Times New Roman" w:hAnsi="Times New Roman" w:cs="Times New Roman"/>
          <w:i/>
          <w:iCs/>
          <w:color w:val="333333"/>
          <w:sz w:val="28"/>
          <w:szCs w:val="28"/>
        </w:rPr>
        <w:t>Юнити</w:t>
      </w:r>
      <w:proofErr w:type="spellEnd"/>
      <w:r w:rsidRPr="007225FB">
        <w:rPr>
          <w:rFonts w:ascii="Times New Roman" w:hAnsi="Times New Roman" w:cs="Times New Roman"/>
          <w:i/>
          <w:iCs/>
          <w:color w:val="333333"/>
          <w:sz w:val="28"/>
          <w:szCs w:val="28"/>
        </w:rPr>
        <w:t>-Дана, 2015</w:t>
      </w:r>
    </w:p>
    <w:p w:rsidR="00BF4D0C" w:rsidRDefault="0037533E" w:rsidP="007225FB">
      <w:pPr>
        <w:pStyle w:val="a3"/>
        <w:jc w:val="both"/>
        <w:rPr>
          <w:rFonts w:ascii="Times New Roman" w:hAnsi="Times New Roman" w:cs="Times New Roman"/>
          <w:sz w:val="28"/>
          <w:szCs w:val="28"/>
        </w:rPr>
      </w:pPr>
      <w:hyperlink r:id="rId12" w:history="1">
        <w:r w:rsidRPr="007225FB">
          <w:rPr>
            <w:rStyle w:val="a7"/>
            <w:rFonts w:ascii="Times New Roman" w:hAnsi="Times New Roman" w:cs="Times New Roman"/>
            <w:sz w:val="28"/>
            <w:szCs w:val="28"/>
          </w:rPr>
          <w:t>https://e.muiv.ru/library.php?book_id=145082</w:t>
        </w:r>
      </w:hyperlink>
    </w:p>
    <w:p w:rsidR="007225FB" w:rsidRPr="007225FB" w:rsidRDefault="007225FB" w:rsidP="007225FB">
      <w:pPr>
        <w:pStyle w:val="a3"/>
        <w:jc w:val="both"/>
        <w:rPr>
          <w:rFonts w:ascii="Times New Roman" w:hAnsi="Times New Roman" w:cs="Times New Roman"/>
          <w:sz w:val="28"/>
          <w:szCs w:val="28"/>
        </w:rPr>
      </w:pPr>
    </w:p>
    <w:p w:rsidR="00BF4D0C" w:rsidRPr="007225FB" w:rsidRDefault="00BF4D0C" w:rsidP="007225FB">
      <w:pPr>
        <w:pStyle w:val="a3"/>
        <w:numPr>
          <w:ilvl w:val="0"/>
          <w:numId w:val="21"/>
        </w:numPr>
        <w:jc w:val="both"/>
        <w:rPr>
          <w:rFonts w:ascii="Times New Roman" w:hAnsi="Times New Roman" w:cs="Times New Roman"/>
          <w:sz w:val="28"/>
          <w:szCs w:val="28"/>
        </w:rPr>
      </w:pPr>
      <w:r w:rsidRPr="007225FB">
        <w:rPr>
          <w:rFonts w:ascii="Times New Roman" w:hAnsi="Times New Roman" w:cs="Times New Roman"/>
          <w:sz w:val="28"/>
          <w:szCs w:val="28"/>
        </w:rPr>
        <w:t xml:space="preserve">Административное право Российской Федерации. М.: Зерцало-М, 2014 </w:t>
      </w:r>
      <w:hyperlink r:id="rId13" w:history="1">
        <w:r w:rsidRPr="007225FB">
          <w:rPr>
            <w:rStyle w:val="a7"/>
            <w:rFonts w:ascii="Times New Roman" w:hAnsi="Times New Roman" w:cs="Times New Roman"/>
            <w:sz w:val="28"/>
            <w:szCs w:val="28"/>
          </w:rPr>
          <w:t>https://online.</w:t>
        </w:r>
        <w:r w:rsidRPr="007225FB">
          <w:rPr>
            <w:rStyle w:val="a7"/>
            <w:rFonts w:ascii="Times New Roman" w:hAnsi="Times New Roman" w:cs="Times New Roman"/>
            <w:sz w:val="28"/>
            <w:szCs w:val="28"/>
          </w:rPr>
          <w:t>m</w:t>
        </w:r>
        <w:r w:rsidRPr="007225FB">
          <w:rPr>
            <w:rStyle w:val="a7"/>
            <w:rFonts w:ascii="Times New Roman" w:hAnsi="Times New Roman" w:cs="Times New Roman"/>
            <w:sz w:val="28"/>
            <w:szCs w:val="28"/>
          </w:rPr>
          <w:t>uiv.ru/lib/books/71923/</w:t>
        </w:r>
      </w:hyperlink>
    </w:p>
    <w:p w:rsidR="00BF4D0C" w:rsidRPr="007225FB" w:rsidRDefault="00BF4D0C" w:rsidP="007225FB">
      <w:pPr>
        <w:spacing w:after="0" w:line="240" w:lineRule="auto"/>
        <w:jc w:val="center"/>
        <w:rPr>
          <w:rFonts w:ascii="Times New Roman" w:hAnsi="Times New Roman" w:cs="Times New Roman"/>
          <w:color w:val="252525"/>
          <w:sz w:val="28"/>
          <w:szCs w:val="28"/>
        </w:rPr>
      </w:pPr>
    </w:p>
    <w:p w:rsidR="00BF4D0C" w:rsidRPr="007225FB" w:rsidRDefault="00BF4D0C" w:rsidP="007225FB">
      <w:pPr>
        <w:ind w:left="360"/>
        <w:jc w:val="center"/>
        <w:rPr>
          <w:rFonts w:ascii="Times New Roman" w:hAnsi="Times New Roman" w:cs="Times New Roman"/>
          <w:b/>
          <w:sz w:val="28"/>
          <w:szCs w:val="28"/>
        </w:rPr>
      </w:pPr>
      <w:r w:rsidRPr="007225FB">
        <w:rPr>
          <w:rFonts w:ascii="Times New Roman" w:hAnsi="Times New Roman" w:cs="Times New Roman"/>
          <w:b/>
          <w:sz w:val="28"/>
          <w:szCs w:val="28"/>
        </w:rPr>
        <w:t>дополнительная литература:</w:t>
      </w:r>
    </w:p>
    <w:p w:rsidR="00BB16CC" w:rsidRPr="007225FB" w:rsidRDefault="00BF4D0C" w:rsidP="007225FB">
      <w:pPr>
        <w:pStyle w:val="a3"/>
        <w:numPr>
          <w:ilvl w:val="0"/>
          <w:numId w:val="20"/>
        </w:numPr>
        <w:jc w:val="both"/>
        <w:rPr>
          <w:rFonts w:ascii="Times New Roman" w:hAnsi="Times New Roman" w:cs="Times New Roman"/>
          <w:sz w:val="28"/>
          <w:szCs w:val="28"/>
        </w:rPr>
      </w:pPr>
      <w:r w:rsidRPr="007225FB">
        <w:rPr>
          <w:rFonts w:ascii="Times New Roman" w:hAnsi="Times New Roman" w:cs="Times New Roman"/>
          <w:color w:val="252525"/>
          <w:sz w:val="28"/>
          <w:szCs w:val="28"/>
        </w:rPr>
        <w:t xml:space="preserve">Административное право зарубежных стран. </w:t>
      </w:r>
      <w:proofErr w:type="spellStart"/>
      <w:r w:rsidRPr="007225FB">
        <w:rPr>
          <w:rFonts w:ascii="Times New Roman" w:hAnsi="Times New Roman" w:cs="Times New Roman"/>
          <w:iCs/>
          <w:color w:val="333333"/>
          <w:sz w:val="28"/>
          <w:szCs w:val="28"/>
        </w:rPr>
        <w:t>Саудаханов</w:t>
      </w:r>
      <w:proofErr w:type="spellEnd"/>
      <w:r w:rsidRPr="007225FB">
        <w:rPr>
          <w:rFonts w:ascii="Times New Roman" w:hAnsi="Times New Roman" w:cs="Times New Roman"/>
          <w:iCs/>
          <w:color w:val="333333"/>
          <w:sz w:val="28"/>
          <w:szCs w:val="28"/>
        </w:rPr>
        <w:t xml:space="preserve"> М. В., </w:t>
      </w:r>
      <w:proofErr w:type="spellStart"/>
      <w:r w:rsidRPr="007225FB">
        <w:rPr>
          <w:rFonts w:ascii="Times New Roman" w:hAnsi="Times New Roman" w:cs="Times New Roman"/>
          <w:iCs/>
          <w:color w:val="333333"/>
          <w:sz w:val="28"/>
          <w:szCs w:val="28"/>
        </w:rPr>
        <w:t>Эриашвили</w:t>
      </w:r>
      <w:proofErr w:type="spellEnd"/>
      <w:r w:rsidRPr="007225FB">
        <w:rPr>
          <w:rFonts w:ascii="Times New Roman" w:hAnsi="Times New Roman" w:cs="Times New Roman"/>
          <w:iCs/>
          <w:color w:val="333333"/>
          <w:sz w:val="28"/>
          <w:szCs w:val="28"/>
        </w:rPr>
        <w:t xml:space="preserve"> Н. Д., Василевич Г. А., Румянцев Н. В., </w:t>
      </w:r>
      <w:proofErr w:type="spellStart"/>
      <w:r w:rsidRPr="007225FB">
        <w:rPr>
          <w:rFonts w:ascii="Times New Roman" w:hAnsi="Times New Roman" w:cs="Times New Roman"/>
          <w:iCs/>
          <w:color w:val="333333"/>
          <w:sz w:val="28"/>
          <w:szCs w:val="28"/>
        </w:rPr>
        <w:t>Кикоть</w:t>
      </w:r>
      <w:proofErr w:type="spellEnd"/>
      <w:r w:rsidRPr="007225FB">
        <w:rPr>
          <w:rFonts w:ascii="Times New Roman" w:hAnsi="Times New Roman" w:cs="Times New Roman"/>
          <w:iCs/>
          <w:color w:val="333333"/>
          <w:sz w:val="28"/>
          <w:szCs w:val="28"/>
        </w:rPr>
        <w:t xml:space="preserve"> В. Я.</w:t>
      </w:r>
      <w:r w:rsidRPr="007225FB">
        <w:rPr>
          <w:rFonts w:ascii="Times New Roman" w:hAnsi="Times New Roman" w:cs="Times New Roman"/>
          <w:iCs/>
          <w:color w:val="333333"/>
          <w:sz w:val="28"/>
          <w:szCs w:val="28"/>
        </w:rPr>
        <w:br/>
        <w:t xml:space="preserve">Издательство: </w:t>
      </w:r>
      <w:proofErr w:type="spellStart"/>
      <w:r w:rsidRPr="007225FB">
        <w:rPr>
          <w:rFonts w:ascii="Times New Roman" w:hAnsi="Times New Roman" w:cs="Times New Roman"/>
          <w:iCs/>
          <w:color w:val="333333"/>
          <w:sz w:val="28"/>
          <w:szCs w:val="28"/>
        </w:rPr>
        <w:t>Юнити</w:t>
      </w:r>
      <w:proofErr w:type="spellEnd"/>
      <w:r w:rsidRPr="007225FB">
        <w:rPr>
          <w:rFonts w:ascii="Times New Roman" w:hAnsi="Times New Roman" w:cs="Times New Roman"/>
          <w:iCs/>
          <w:color w:val="333333"/>
          <w:sz w:val="28"/>
          <w:szCs w:val="28"/>
        </w:rPr>
        <w:t>-Дана, 2015</w:t>
      </w:r>
    </w:p>
    <w:p w:rsidR="00BF4D0C" w:rsidRPr="007225FB" w:rsidRDefault="00BB16CC" w:rsidP="007225FB">
      <w:pPr>
        <w:pStyle w:val="a3"/>
        <w:jc w:val="both"/>
        <w:rPr>
          <w:rFonts w:ascii="Times New Roman" w:hAnsi="Times New Roman" w:cs="Times New Roman"/>
          <w:sz w:val="28"/>
          <w:szCs w:val="28"/>
        </w:rPr>
      </w:pPr>
      <w:hyperlink r:id="rId14" w:history="1">
        <w:r w:rsidRPr="007225FB">
          <w:rPr>
            <w:rStyle w:val="a7"/>
            <w:rFonts w:ascii="Times New Roman" w:hAnsi="Times New Roman" w:cs="Times New Roman"/>
            <w:sz w:val="28"/>
            <w:szCs w:val="28"/>
          </w:rPr>
          <w:t>https://e.muiv.ru/library.php?book_id=145079</w:t>
        </w:r>
      </w:hyperlink>
    </w:p>
    <w:p w:rsidR="0037533E" w:rsidRPr="007225FB" w:rsidRDefault="00BF4D0C" w:rsidP="007225FB">
      <w:pPr>
        <w:pStyle w:val="a3"/>
        <w:numPr>
          <w:ilvl w:val="0"/>
          <w:numId w:val="20"/>
        </w:numPr>
        <w:jc w:val="both"/>
        <w:rPr>
          <w:rFonts w:ascii="Times New Roman" w:hAnsi="Times New Roman" w:cs="Times New Roman"/>
          <w:sz w:val="28"/>
          <w:szCs w:val="28"/>
        </w:rPr>
      </w:pPr>
      <w:r w:rsidRPr="007225FB">
        <w:rPr>
          <w:rFonts w:ascii="Times New Roman" w:hAnsi="Times New Roman" w:cs="Times New Roman"/>
          <w:sz w:val="28"/>
          <w:szCs w:val="28"/>
        </w:rPr>
        <w:t>Административное право Часть 2</w:t>
      </w:r>
      <w:r w:rsidRPr="007225FB">
        <w:rPr>
          <w:rFonts w:ascii="Times New Roman" w:hAnsi="Times New Roman" w:cs="Times New Roman"/>
          <w:color w:val="252525"/>
          <w:sz w:val="28"/>
          <w:szCs w:val="28"/>
        </w:rPr>
        <w:t xml:space="preserve"> </w:t>
      </w:r>
      <w:r w:rsidRPr="007225FB">
        <w:rPr>
          <w:rFonts w:ascii="Times New Roman" w:hAnsi="Times New Roman" w:cs="Times New Roman"/>
          <w:iCs/>
          <w:color w:val="333333"/>
          <w:sz w:val="28"/>
          <w:szCs w:val="28"/>
        </w:rPr>
        <w:t>Авторы: Седунов Р.А.</w:t>
      </w:r>
      <w:r w:rsidRPr="007225FB">
        <w:rPr>
          <w:rFonts w:ascii="Times New Roman" w:hAnsi="Times New Roman" w:cs="Times New Roman"/>
          <w:iCs/>
          <w:color w:val="333333"/>
          <w:sz w:val="28"/>
          <w:szCs w:val="28"/>
        </w:rPr>
        <w:br/>
        <w:t xml:space="preserve">Издательство: Московский университет им. С.Ю. Витте, 2016 </w:t>
      </w:r>
      <w:hyperlink r:id="rId15" w:history="1">
        <w:r w:rsidR="0037533E" w:rsidRPr="007225FB">
          <w:rPr>
            <w:rStyle w:val="a7"/>
            <w:rFonts w:ascii="Times New Roman" w:hAnsi="Times New Roman" w:cs="Times New Roman"/>
            <w:sz w:val="28"/>
            <w:szCs w:val="28"/>
          </w:rPr>
          <w:t>https://e.muiv.ru/library.php?book_id=116916</w:t>
        </w:r>
      </w:hyperlink>
    </w:p>
    <w:p w:rsidR="007225FB" w:rsidRPr="007225FB" w:rsidRDefault="00BF4D0C" w:rsidP="007225FB">
      <w:pPr>
        <w:pStyle w:val="a3"/>
        <w:numPr>
          <w:ilvl w:val="0"/>
          <w:numId w:val="20"/>
        </w:numPr>
        <w:jc w:val="both"/>
        <w:rPr>
          <w:rFonts w:ascii="Times New Roman" w:hAnsi="Times New Roman" w:cs="Times New Roman"/>
          <w:iCs/>
          <w:color w:val="333333"/>
          <w:sz w:val="28"/>
          <w:szCs w:val="28"/>
        </w:rPr>
      </w:pPr>
      <w:r w:rsidRPr="007225FB">
        <w:rPr>
          <w:rFonts w:ascii="Times New Roman" w:hAnsi="Times New Roman" w:cs="Times New Roman"/>
          <w:color w:val="252525"/>
          <w:sz w:val="28"/>
          <w:szCs w:val="28"/>
        </w:rPr>
        <w:t xml:space="preserve">Административное право. Конспект лекций. </w:t>
      </w:r>
      <w:r w:rsidRPr="007225FB">
        <w:rPr>
          <w:rFonts w:ascii="Times New Roman" w:hAnsi="Times New Roman" w:cs="Times New Roman"/>
          <w:iCs/>
          <w:color w:val="333333"/>
          <w:sz w:val="28"/>
          <w:szCs w:val="28"/>
        </w:rPr>
        <w:t>Потапова А. А.</w:t>
      </w:r>
      <w:r w:rsidRPr="007225FB">
        <w:rPr>
          <w:rFonts w:ascii="Times New Roman" w:hAnsi="Times New Roman" w:cs="Times New Roman"/>
          <w:iCs/>
          <w:color w:val="333333"/>
          <w:sz w:val="28"/>
          <w:szCs w:val="28"/>
        </w:rPr>
        <w:br/>
        <w:t xml:space="preserve">Издательство: Проспект, 2015 год </w:t>
      </w:r>
    </w:p>
    <w:p w:rsidR="00BF4D0C" w:rsidRPr="007225FB" w:rsidRDefault="007225FB" w:rsidP="007225FB">
      <w:pPr>
        <w:pStyle w:val="a3"/>
        <w:jc w:val="both"/>
        <w:rPr>
          <w:rFonts w:ascii="Times New Roman" w:hAnsi="Times New Roman" w:cs="Times New Roman"/>
          <w:sz w:val="28"/>
          <w:szCs w:val="28"/>
        </w:rPr>
      </w:pPr>
      <w:hyperlink r:id="rId16" w:history="1">
        <w:r w:rsidRPr="007225FB">
          <w:rPr>
            <w:rStyle w:val="a7"/>
            <w:rFonts w:ascii="Times New Roman" w:hAnsi="Times New Roman" w:cs="Times New Roman"/>
            <w:sz w:val="28"/>
            <w:szCs w:val="28"/>
          </w:rPr>
          <w:t>https://e.muiv.ru/library.php?book_id=145087</w:t>
        </w:r>
      </w:hyperlink>
    </w:p>
    <w:p w:rsidR="007225FB" w:rsidRPr="007225FB" w:rsidRDefault="007225FB" w:rsidP="007225FB">
      <w:pPr>
        <w:autoSpaceDN w:val="0"/>
        <w:spacing w:after="0" w:line="240" w:lineRule="auto"/>
        <w:jc w:val="both"/>
        <w:rPr>
          <w:rFonts w:ascii="Times New Roman" w:eastAsia="Times New Roman" w:hAnsi="Times New Roman" w:cs="Times New Roman"/>
          <w:sz w:val="28"/>
          <w:szCs w:val="28"/>
          <w:lang w:eastAsia="ru-RU"/>
        </w:rPr>
      </w:pPr>
    </w:p>
    <w:p w:rsidR="007225FB" w:rsidRPr="007225FB" w:rsidRDefault="00BF4D0C" w:rsidP="007225FB">
      <w:pPr>
        <w:pStyle w:val="a3"/>
        <w:numPr>
          <w:ilvl w:val="0"/>
          <w:numId w:val="20"/>
        </w:numPr>
        <w:jc w:val="both"/>
        <w:rPr>
          <w:rFonts w:ascii="Times New Roman" w:hAnsi="Times New Roman" w:cs="Times New Roman"/>
          <w:sz w:val="28"/>
          <w:szCs w:val="28"/>
        </w:rPr>
      </w:pPr>
      <w:r w:rsidRPr="007225FB">
        <w:rPr>
          <w:rFonts w:ascii="Times New Roman" w:hAnsi="Times New Roman" w:cs="Times New Roman"/>
          <w:sz w:val="28"/>
          <w:szCs w:val="28"/>
        </w:rPr>
        <w:t xml:space="preserve">Головастова Ю.А. Административное право. М.: Московский </w:t>
      </w:r>
      <w:r w:rsidRPr="007225FB">
        <w:rPr>
          <w:rFonts w:ascii="Times New Roman" w:hAnsi="Times New Roman" w:cs="Times New Roman"/>
          <w:sz w:val="28"/>
          <w:szCs w:val="28"/>
        </w:rPr>
        <w:lastRenderedPageBreak/>
        <w:t>У</w:t>
      </w:r>
      <w:r w:rsidR="007225FB" w:rsidRPr="007225FB">
        <w:rPr>
          <w:rFonts w:ascii="Times New Roman" w:hAnsi="Times New Roman" w:cs="Times New Roman"/>
          <w:sz w:val="28"/>
          <w:szCs w:val="28"/>
        </w:rPr>
        <w:t>ниверситет им. С.Ю. Витте, 2010</w:t>
      </w:r>
    </w:p>
    <w:p w:rsidR="00BF4D0C" w:rsidRPr="007225FB" w:rsidRDefault="007225FB" w:rsidP="007225FB">
      <w:pPr>
        <w:pStyle w:val="a3"/>
        <w:jc w:val="both"/>
        <w:rPr>
          <w:rFonts w:ascii="Times New Roman" w:hAnsi="Times New Roman" w:cs="Times New Roman"/>
          <w:sz w:val="28"/>
          <w:szCs w:val="28"/>
        </w:rPr>
      </w:pPr>
      <w:hyperlink r:id="rId17" w:history="1">
        <w:r w:rsidRPr="007225FB">
          <w:rPr>
            <w:rStyle w:val="a7"/>
            <w:rFonts w:ascii="Times New Roman" w:hAnsi="Times New Roman" w:cs="Times New Roman"/>
            <w:sz w:val="28"/>
            <w:szCs w:val="28"/>
          </w:rPr>
          <w:t>https://e.muiv.ru/library.php?book_id=52487</w:t>
        </w:r>
      </w:hyperlink>
    </w:p>
    <w:p w:rsidR="00BF4D0C" w:rsidRPr="007225FB" w:rsidRDefault="00BF4D0C" w:rsidP="007225FB">
      <w:pPr>
        <w:pStyle w:val="a3"/>
        <w:numPr>
          <w:ilvl w:val="0"/>
          <w:numId w:val="20"/>
        </w:numPr>
        <w:jc w:val="both"/>
        <w:rPr>
          <w:rFonts w:ascii="Times New Roman" w:hAnsi="Times New Roman" w:cs="Times New Roman"/>
          <w:sz w:val="28"/>
          <w:szCs w:val="28"/>
        </w:rPr>
      </w:pPr>
      <w:proofErr w:type="spellStart"/>
      <w:r w:rsidRPr="007225FB">
        <w:rPr>
          <w:rFonts w:ascii="Times New Roman" w:hAnsi="Times New Roman" w:cs="Times New Roman"/>
          <w:sz w:val="28"/>
          <w:szCs w:val="28"/>
        </w:rPr>
        <w:t>Кикоть</w:t>
      </w:r>
      <w:proofErr w:type="spellEnd"/>
      <w:r w:rsidRPr="007225FB">
        <w:rPr>
          <w:rFonts w:ascii="Times New Roman" w:hAnsi="Times New Roman" w:cs="Times New Roman"/>
          <w:sz w:val="28"/>
          <w:szCs w:val="28"/>
        </w:rPr>
        <w:t xml:space="preserve"> В.Я.,  </w:t>
      </w:r>
      <w:proofErr w:type="spellStart"/>
      <w:r w:rsidRPr="007225FB">
        <w:rPr>
          <w:rFonts w:ascii="Times New Roman" w:hAnsi="Times New Roman" w:cs="Times New Roman"/>
          <w:sz w:val="28"/>
          <w:szCs w:val="28"/>
        </w:rPr>
        <w:t>Килясханов</w:t>
      </w:r>
      <w:proofErr w:type="spellEnd"/>
      <w:r w:rsidRPr="007225FB">
        <w:rPr>
          <w:rFonts w:ascii="Times New Roman" w:hAnsi="Times New Roman" w:cs="Times New Roman"/>
          <w:sz w:val="28"/>
          <w:szCs w:val="28"/>
        </w:rPr>
        <w:t xml:space="preserve"> И.Ш.,  Кононов П.И. Административное прав</w:t>
      </w:r>
      <w:r w:rsidR="007225FB" w:rsidRPr="007225FB">
        <w:rPr>
          <w:rFonts w:ascii="Times New Roman" w:hAnsi="Times New Roman" w:cs="Times New Roman"/>
          <w:sz w:val="28"/>
          <w:szCs w:val="28"/>
        </w:rPr>
        <w:t xml:space="preserve">о России. - М.: </w:t>
      </w:r>
      <w:proofErr w:type="spellStart"/>
      <w:r w:rsidR="007225FB" w:rsidRPr="007225FB">
        <w:rPr>
          <w:rFonts w:ascii="Times New Roman" w:hAnsi="Times New Roman" w:cs="Times New Roman"/>
          <w:sz w:val="28"/>
          <w:szCs w:val="28"/>
        </w:rPr>
        <w:t>Юнити</w:t>
      </w:r>
      <w:proofErr w:type="spellEnd"/>
      <w:r w:rsidR="007225FB" w:rsidRPr="007225FB">
        <w:rPr>
          <w:rFonts w:ascii="Times New Roman" w:hAnsi="Times New Roman" w:cs="Times New Roman"/>
          <w:sz w:val="28"/>
          <w:szCs w:val="28"/>
        </w:rPr>
        <w:t>-Дана, 2015</w:t>
      </w:r>
      <w:r w:rsidRPr="007225FB">
        <w:rPr>
          <w:rFonts w:ascii="Times New Roman" w:hAnsi="Times New Roman" w:cs="Times New Roman"/>
          <w:sz w:val="28"/>
          <w:szCs w:val="28"/>
        </w:rPr>
        <w:t>. – 760 с. Эл</w:t>
      </w:r>
      <w:proofErr w:type="gramStart"/>
      <w:r w:rsidRPr="007225FB">
        <w:rPr>
          <w:rFonts w:ascii="Times New Roman" w:hAnsi="Times New Roman" w:cs="Times New Roman"/>
          <w:sz w:val="28"/>
          <w:szCs w:val="28"/>
        </w:rPr>
        <w:t>.</w:t>
      </w:r>
      <w:proofErr w:type="gramEnd"/>
      <w:r w:rsidRPr="007225FB">
        <w:rPr>
          <w:rFonts w:ascii="Times New Roman" w:hAnsi="Times New Roman" w:cs="Times New Roman"/>
          <w:sz w:val="28"/>
          <w:szCs w:val="28"/>
        </w:rPr>
        <w:t xml:space="preserve"> </w:t>
      </w:r>
      <w:proofErr w:type="gramStart"/>
      <w:r w:rsidRPr="007225FB">
        <w:rPr>
          <w:rFonts w:ascii="Times New Roman" w:hAnsi="Times New Roman" w:cs="Times New Roman"/>
          <w:sz w:val="28"/>
          <w:szCs w:val="28"/>
        </w:rPr>
        <w:t>а</w:t>
      </w:r>
      <w:proofErr w:type="gramEnd"/>
      <w:r w:rsidRPr="007225FB">
        <w:rPr>
          <w:rFonts w:ascii="Times New Roman" w:hAnsi="Times New Roman" w:cs="Times New Roman"/>
          <w:sz w:val="28"/>
          <w:szCs w:val="28"/>
        </w:rPr>
        <w:t xml:space="preserve">дрес: </w:t>
      </w:r>
      <w:hyperlink r:id="rId18" w:history="1">
        <w:r w:rsidR="007225FB" w:rsidRPr="007225FB">
          <w:rPr>
            <w:rStyle w:val="a7"/>
            <w:rFonts w:ascii="Times New Roman" w:hAnsi="Times New Roman" w:cs="Times New Roman"/>
            <w:sz w:val="28"/>
            <w:szCs w:val="28"/>
          </w:rPr>
          <w:t>https://e.muiv.ru/library.php?book_id=145078</w:t>
        </w:r>
      </w:hyperlink>
    </w:p>
    <w:p w:rsidR="007225FB" w:rsidRPr="00BF4D0C" w:rsidRDefault="007225FB" w:rsidP="007225FB">
      <w:pPr>
        <w:autoSpaceDN w:val="0"/>
        <w:spacing w:after="0" w:line="240" w:lineRule="auto"/>
        <w:ind w:left="720"/>
        <w:jc w:val="both"/>
        <w:rPr>
          <w:rFonts w:ascii="Times New Roman" w:hAnsi="Times New Roman" w:cs="Times New Roman"/>
          <w:sz w:val="28"/>
        </w:rPr>
      </w:pPr>
    </w:p>
    <w:p w:rsidR="00BF4D0C" w:rsidRPr="00BF4D0C" w:rsidRDefault="00BF4D0C" w:rsidP="00BF4D0C">
      <w:pPr>
        <w:spacing w:after="0" w:line="240" w:lineRule="auto"/>
        <w:rPr>
          <w:rFonts w:ascii="Arial" w:hAnsi="Arial" w:cs="Arial"/>
          <w:sz w:val="20"/>
        </w:rPr>
      </w:pPr>
    </w:p>
    <w:p w:rsidR="00BF4D0C" w:rsidRPr="00BF4D0C" w:rsidRDefault="00BF4D0C" w:rsidP="00BF4D0C">
      <w:pPr>
        <w:spacing w:after="0" w:line="240" w:lineRule="auto"/>
      </w:pPr>
    </w:p>
    <w:p w:rsidR="004F4529" w:rsidRDefault="004F4529" w:rsidP="00BF4D0C">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br w:type="page"/>
      </w:r>
    </w:p>
    <w:p w:rsidR="004E78C5" w:rsidRPr="00FC5411" w:rsidRDefault="004E78C5" w:rsidP="004E78C5">
      <w:pPr>
        <w:shd w:val="clear" w:color="auto" w:fill="FFFFFF"/>
        <w:spacing w:after="120"/>
        <w:jc w:val="right"/>
        <w:rPr>
          <w:rFonts w:ascii="Times New Roman" w:hAnsi="Times New Roman" w:cs="Times New Roman"/>
          <w:spacing w:val="-4"/>
          <w:sz w:val="24"/>
          <w:szCs w:val="24"/>
        </w:rPr>
      </w:pPr>
      <w:r w:rsidRPr="00FC5411">
        <w:rPr>
          <w:rFonts w:ascii="Times New Roman" w:hAnsi="Times New Roman" w:cs="Times New Roman"/>
          <w:spacing w:val="-4"/>
          <w:sz w:val="24"/>
          <w:szCs w:val="24"/>
        </w:rPr>
        <w:lastRenderedPageBreak/>
        <w:t>Приложение 1</w:t>
      </w:r>
    </w:p>
    <w:p w:rsidR="004E78C5" w:rsidRDefault="004E78C5" w:rsidP="004E78C5">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Титульный лист рейтинговой работы</w:t>
      </w:r>
    </w:p>
    <w:p w:rsidR="004E78C5" w:rsidRDefault="004E78C5" w:rsidP="004E78C5">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lang w:eastAsia="ru-RU"/>
        </w:rPr>
        <w:drawing>
          <wp:inline distT="0" distB="0" distL="0" distR="0" wp14:anchorId="460CB84B" wp14:editId="7106F8E6">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Кафедра   _________________________________________________</w:t>
      </w: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Рейтинговая работа _______________________________________________</w:t>
      </w:r>
    </w:p>
    <w:p w:rsidR="004E78C5" w:rsidRPr="00702818" w:rsidRDefault="004E78C5" w:rsidP="004E78C5">
      <w:pPr>
        <w:shd w:val="clear" w:color="auto" w:fill="FFFFFF"/>
        <w:spacing w:after="120"/>
        <w:jc w:val="center"/>
        <w:rPr>
          <w:rFonts w:ascii="Times New Roman" w:hAnsi="Times New Roman" w:cs="Times New Roman"/>
          <w:noProof/>
          <w:sz w:val="18"/>
          <w:szCs w:val="18"/>
        </w:rPr>
      </w:pPr>
      <w:r>
        <w:rPr>
          <w:rFonts w:ascii="Times New Roman" w:hAnsi="Times New Roman" w:cs="Times New Roman"/>
          <w:noProof/>
        </w:rPr>
        <w:t xml:space="preserve">                                         </w:t>
      </w:r>
      <w:r w:rsidRPr="00702818">
        <w:rPr>
          <w:rFonts w:ascii="Times New Roman" w:hAnsi="Times New Roman" w:cs="Times New Roman"/>
          <w:noProof/>
          <w:sz w:val="18"/>
          <w:szCs w:val="18"/>
        </w:rPr>
        <w:t>(домашняя творческая работа, расчетно-аналитическое задание, реферат, контрольная работа)</w:t>
      </w:r>
    </w:p>
    <w:p w:rsidR="004E78C5" w:rsidRPr="00702818" w:rsidRDefault="004E78C5" w:rsidP="004E78C5">
      <w:pPr>
        <w:shd w:val="clear" w:color="auto" w:fill="FFFFFF"/>
        <w:spacing w:after="120"/>
        <w:jc w:val="both"/>
        <w:rPr>
          <w:rFonts w:ascii="Times New Roman" w:hAnsi="Times New Roman" w:cs="Times New Roman"/>
          <w:b/>
          <w:i/>
          <w:noProof/>
          <w:sz w:val="28"/>
        </w:rPr>
      </w:pPr>
      <w:r w:rsidRPr="00702818">
        <w:rPr>
          <w:rFonts w:ascii="Times New Roman" w:hAnsi="Times New Roman" w:cs="Times New Roman"/>
          <w:b/>
          <w:i/>
          <w:noProof/>
          <w:sz w:val="28"/>
        </w:rPr>
        <w:t>по дисциплине     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Задание/вариант №  ____________</w:t>
      </w: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Тема</w:t>
      </w:r>
      <w:r>
        <w:rPr>
          <w:rFonts w:ascii="Times New Roman" w:hAnsi="Times New Roman" w:cs="Times New Roman"/>
          <w:b/>
          <w:i/>
          <w:noProof/>
          <w:sz w:val="28"/>
        </w:rPr>
        <w:t>*</w:t>
      </w:r>
      <w:r w:rsidRPr="00101867">
        <w:rPr>
          <w:rFonts w:ascii="Times New Roman" w:hAnsi="Times New Roman" w:cs="Times New Roman"/>
          <w:b/>
          <w:i/>
          <w:noProof/>
          <w:sz w:val="28"/>
        </w:rPr>
        <w:t xml:space="preserve">  ______________________________________________________________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Выполнена обучающимся группы __________</w:t>
      </w:r>
    </w:p>
    <w:p w:rsidR="004E78C5" w:rsidRPr="00101867" w:rsidRDefault="004E78C5" w:rsidP="004E78C5">
      <w:pPr>
        <w:shd w:val="clear" w:color="auto" w:fill="FFFFFF"/>
        <w:spacing w:after="120"/>
        <w:jc w:val="center"/>
        <w:rPr>
          <w:rFonts w:ascii="Times New Roman" w:hAnsi="Times New Roman" w:cs="Times New Roman"/>
          <w:b/>
          <w:noProof/>
          <w:sz w:val="28"/>
        </w:rPr>
      </w:pPr>
      <w:r w:rsidRPr="00101867">
        <w:rPr>
          <w:rFonts w:ascii="Times New Roman" w:hAnsi="Times New Roman" w:cs="Times New Roman"/>
          <w:b/>
          <w:noProof/>
          <w:sz w:val="28"/>
        </w:rPr>
        <w:t>___________________________________________________________________</w:t>
      </w:r>
    </w:p>
    <w:p w:rsidR="004E78C5" w:rsidRPr="00101867" w:rsidRDefault="004E78C5" w:rsidP="004E78C5">
      <w:pPr>
        <w:shd w:val="clear" w:color="auto" w:fill="FFFFFF"/>
        <w:spacing w:after="120"/>
        <w:jc w:val="center"/>
        <w:rPr>
          <w:rFonts w:ascii="Times New Roman" w:hAnsi="Times New Roman" w:cs="Times New Roman"/>
          <w:noProof/>
          <w:sz w:val="18"/>
          <w:szCs w:val="18"/>
        </w:rPr>
      </w:pP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Преподаватель  ____________________________________________________</w:t>
      </w:r>
    </w:p>
    <w:p w:rsidR="004E78C5" w:rsidRPr="00101867" w:rsidRDefault="004E78C5" w:rsidP="004E78C5">
      <w:pPr>
        <w:shd w:val="clear" w:color="auto" w:fill="FFFFFF"/>
        <w:spacing w:after="120"/>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both"/>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r w:rsidRPr="00702818">
        <w:rPr>
          <w:rFonts w:ascii="Times New Roman" w:hAnsi="Times New Roman" w:cs="Times New Roman"/>
          <w:noProof/>
          <w:sz w:val="28"/>
        </w:rPr>
        <w:t>Москва – 201</w:t>
      </w:r>
      <w:r>
        <w:rPr>
          <w:rFonts w:ascii="Times New Roman" w:hAnsi="Times New Roman" w:cs="Times New Roman"/>
          <w:noProof/>
          <w:sz w:val="28"/>
        </w:rPr>
        <w:t>__</w:t>
      </w:r>
      <w:r w:rsidRPr="00702818">
        <w:rPr>
          <w:rFonts w:ascii="Times New Roman" w:hAnsi="Times New Roman" w:cs="Times New Roman"/>
          <w:noProof/>
          <w:sz w:val="28"/>
        </w:rPr>
        <w:t xml:space="preserve"> г.</w:t>
      </w:r>
    </w:p>
    <w:p w:rsidR="004E78C5" w:rsidRPr="00101867" w:rsidRDefault="004E78C5" w:rsidP="004E78C5">
      <w:pPr>
        <w:shd w:val="clear" w:color="auto" w:fill="FFFFFF"/>
        <w:spacing w:after="120"/>
        <w:jc w:val="both"/>
        <w:rPr>
          <w:rFonts w:ascii="Times New Roman" w:hAnsi="Times New Roman" w:cs="Times New Roman"/>
          <w:noProof/>
          <w:sz w:val="24"/>
          <w:szCs w:val="24"/>
        </w:rPr>
      </w:pPr>
      <w:r w:rsidRPr="00101867">
        <w:rPr>
          <w:rFonts w:ascii="Times New Roman" w:hAnsi="Times New Roman" w:cs="Times New Roman"/>
          <w:noProof/>
          <w:sz w:val="24"/>
          <w:szCs w:val="24"/>
        </w:rPr>
        <w:t>* при наличии</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right"/>
        <w:rPr>
          <w:rFonts w:ascii="Times New Roman" w:hAnsi="Times New Roman" w:cs="Times New Roman"/>
          <w:noProof/>
          <w:sz w:val="28"/>
        </w:rPr>
      </w:pPr>
      <w:r w:rsidRPr="00101867">
        <w:rPr>
          <w:rFonts w:ascii="Times New Roman" w:hAnsi="Times New Roman" w:cs="Times New Roman"/>
          <w:noProof/>
          <w:sz w:val="28"/>
        </w:rPr>
        <w:t xml:space="preserve">Приложение </w:t>
      </w:r>
      <w:r>
        <w:rPr>
          <w:rFonts w:ascii="Times New Roman" w:hAnsi="Times New Roman" w:cs="Times New Roman"/>
          <w:noProof/>
          <w:sz w:val="28"/>
        </w:rPr>
        <w:t>2</w:t>
      </w:r>
    </w:p>
    <w:p w:rsidR="004E78C5" w:rsidRDefault="004E78C5" w:rsidP="004E78C5">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4E78C5" w:rsidRDefault="004E78C5" w:rsidP="004E78C5">
      <w:pPr>
        <w:shd w:val="clear" w:color="auto" w:fill="FFFFFF"/>
        <w:spacing w:after="120"/>
        <w:jc w:val="center"/>
        <w:rPr>
          <w:rFonts w:ascii="Times New Roman" w:hAnsi="Times New Roman" w:cs="Times New Roman"/>
          <w:b/>
          <w:noProof/>
          <w:sz w:val="28"/>
        </w:rPr>
      </w:pPr>
    </w:p>
    <w:tbl>
      <w:tblPr>
        <w:tblStyle w:val="a4"/>
        <w:tblW w:w="0" w:type="auto"/>
        <w:tblLook w:val="04A0" w:firstRow="1" w:lastRow="0" w:firstColumn="1" w:lastColumn="0" w:noHBand="0" w:noVBand="1"/>
      </w:tblPr>
      <w:tblGrid>
        <w:gridCol w:w="8188"/>
        <w:gridCol w:w="922"/>
      </w:tblGrid>
      <w:tr w:rsidR="004E78C5" w:rsidTr="0064132D">
        <w:tc>
          <w:tcPr>
            <w:tcW w:w="8188" w:type="dxa"/>
          </w:tcPr>
          <w:p w:rsidR="004E78C5" w:rsidRPr="00752A38" w:rsidRDefault="004E78C5" w:rsidP="004E78C5">
            <w:pPr>
              <w:pStyle w:val="a3"/>
              <w:numPr>
                <w:ilvl w:val="0"/>
                <w:numId w:val="1"/>
              </w:numPr>
              <w:spacing w:after="120"/>
              <w:rPr>
                <w:rFonts w:ascii="Times New Roman" w:hAnsi="Times New Roman" w:cs="Times New Roman"/>
                <w:noProof/>
                <w:sz w:val="28"/>
              </w:rPr>
            </w:pPr>
            <w:r w:rsidRPr="00752A38">
              <w:rPr>
                <w:rFonts w:ascii="Times New Roman" w:hAnsi="Times New Roman" w:cs="Times New Roman"/>
                <w:noProof/>
                <w:sz w:val="28"/>
              </w:rPr>
              <w:t>Титульный лист</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Содержание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Введение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Текстовое изложение материала (разбитое на части с заголовками, соответствующими Содержанию).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Список использованной литературы.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Приложения (таблицы, блок-схемы, графики, диаграммы и рисунки и т.п.)</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Отчет о проверке «Антиплагиат»</w:t>
            </w:r>
            <w:r>
              <w:rPr>
                <w:rFonts w:ascii="Times New Roman" w:hAnsi="Times New Roman" w:cs="Times New Roman"/>
                <w:noProof/>
                <w:sz w:val="28"/>
              </w:rPr>
              <w:t xml:space="preserve"> (при необходимости)</w:t>
            </w:r>
          </w:p>
        </w:tc>
        <w:tc>
          <w:tcPr>
            <w:tcW w:w="922" w:type="dxa"/>
          </w:tcPr>
          <w:p w:rsidR="004E78C5" w:rsidRDefault="004E78C5" w:rsidP="0064132D">
            <w:pPr>
              <w:spacing w:after="120"/>
              <w:rPr>
                <w:rFonts w:ascii="Times New Roman" w:hAnsi="Times New Roman" w:cs="Times New Roman"/>
                <w:b/>
                <w:noProof/>
                <w:sz w:val="28"/>
              </w:rPr>
            </w:pPr>
          </w:p>
        </w:tc>
      </w:tr>
    </w:tbl>
    <w:p w:rsidR="004E78C5" w:rsidRDefault="004E78C5" w:rsidP="004E78C5">
      <w:pPr>
        <w:shd w:val="clear" w:color="auto" w:fill="FFFFFF"/>
        <w:spacing w:after="120"/>
        <w:jc w:val="center"/>
        <w:rPr>
          <w:rFonts w:ascii="Times New Roman" w:hAnsi="Times New Roman" w:cs="Times New Roman"/>
          <w:b/>
          <w:noProof/>
          <w:sz w:val="28"/>
        </w:rPr>
      </w:pPr>
    </w:p>
    <w:p w:rsidR="004E78C5" w:rsidRDefault="004E78C5" w:rsidP="004E78C5">
      <w:pPr>
        <w:shd w:val="clear" w:color="auto" w:fill="FFFFFF"/>
        <w:spacing w:after="120"/>
        <w:jc w:val="center"/>
        <w:rPr>
          <w:rFonts w:ascii="Times New Roman" w:hAnsi="Times New Roman" w:cs="Times New Roman"/>
          <w:b/>
          <w:noProof/>
          <w:sz w:val="28"/>
        </w:rPr>
      </w:pPr>
    </w:p>
    <w:p w:rsidR="004E78C5" w:rsidRPr="00702818" w:rsidRDefault="004E78C5" w:rsidP="004E78C5">
      <w:pPr>
        <w:shd w:val="clear" w:color="auto" w:fill="FFFFFF"/>
        <w:spacing w:after="120" w:line="360" w:lineRule="auto"/>
        <w:jc w:val="center"/>
        <w:rPr>
          <w:rFonts w:ascii="Times New Roman" w:hAnsi="Times New Roman" w:cs="Times New Roman"/>
          <w:noProof/>
          <w:sz w:val="28"/>
        </w:rPr>
      </w:pPr>
    </w:p>
    <w:p w:rsidR="003404F9" w:rsidRDefault="003404F9"/>
    <w:sectPr w:rsidR="00340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244"/>
    <w:multiLevelType w:val="hybridMultilevel"/>
    <w:tmpl w:val="410A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27A5C"/>
    <w:multiLevelType w:val="hybridMultilevel"/>
    <w:tmpl w:val="F61C18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0657A3"/>
    <w:multiLevelType w:val="hybridMultilevel"/>
    <w:tmpl w:val="9FA4C32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C429AE"/>
    <w:multiLevelType w:val="hybridMultilevel"/>
    <w:tmpl w:val="AB2407DE"/>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233A123C"/>
    <w:multiLevelType w:val="hybridMultilevel"/>
    <w:tmpl w:val="8ECE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B3141"/>
    <w:multiLevelType w:val="hybridMultilevel"/>
    <w:tmpl w:val="67B8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25098"/>
    <w:multiLevelType w:val="hybridMultilevel"/>
    <w:tmpl w:val="3C54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EF186F"/>
    <w:multiLevelType w:val="hybridMultilevel"/>
    <w:tmpl w:val="0B6A3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8863B0"/>
    <w:multiLevelType w:val="hybridMultilevel"/>
    <w:tmpl w:val="2E56F72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B9D7BA4"/>
    <w:multiLevelType w:val="hybridMultilevel"/>
    <w:tmpl w:val="2AECF54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0755015"/>
    <w:multiLevelType w:val="hybridMultilevel"/>
    <w:tmpl w:val="E5EACB2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1A11C6"/>
    <w:multiLevelType w:val="hybridMultilevel"/>
    <w:tmpl w:val="8FE840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9E66C2"/>
    <w:multiLevelType w:val="multilevel"/>
    <w:tmpl w:val="C8F63280"/>
    <w:lvl w:ilvl="0">
      <w:start w:val="6"/>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64056540"/>
    <w:multiLevelType w:val="hybridMultilevel"/>
    <w:tmpl w:val="3342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970418"/>
    <w:multiLevelType w:val="multilevel"/>
    <w:tmpl w:val="6C6E226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EE17EA"/>
    <w:multiLevelType w:val="hybridMultilevel"/>
    <w:tmpl w:val="67FC995E"/>
    <w:lvl w:ilvl="0" w:tplc="5366E3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6B4B61BA"/>
    <w:multiLevelType w:val="hybridMultilevel"/>
    <w:tmpl w:val="EE0A9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477EC2"/>
    <w:multiLevelType w:val="hybridMultilevel"/>
    <w:tmpl w:val="61BABB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5239CC"/>
    <w:multiLevelType w:val="hybridMultilevel"/>
    <w:tmpl w:val="100E5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28C361A"/>
    <w:multiLevelType w:val="hybridMultilevel"/>
    <w:tmpl w:val="659800BA"/>
    <w:lvl w:ilvl="0" w:tplc="B0263B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20"/>
  </w:num>
  <w:num w:numId="4">
    <w:abstractNumId w:val="16"/>
  </w:num>
  <w:num w:numId="5">
    <w:abstractNumId w:val="0"/>
  </w:num>
  <w:num w:numId="6">
    <w:abstractNumId w:val="5"/>
  </w:num>
  <w:num w:numId="7">
    <w:abstractNumId w:val="10"/>
  </w:num>
  <w:num w:numId="8">
    <w:abstractNumId w:val="7"/>
  </w:num>
  <w:num w:numId="9">
    <w:abstractNumId w:val="18"/>
  </w:num>
  <w:num w:numId="10">
    <w:abstractNumId w:val="2"/>
  </w:num>
  <w:num w:numId="11">
    <w:abstractNumId w:val="14"/>
  </w:num>
  <w:num w:numId="12">
    <w:abstractNumId w:val="4"/>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06"/>
    <w:rsid w:val="0008215E"/>
    <w:rsid w:val="000D1C7F"/>
    <w:rsid w:val="0014775A"/>
    <w:rsid w:val="0023040A"/>
    <w:rsid w:val="002F77B5"/>
    <w:rsid w:val="00333696"/>
    <w:rsid w:val="003404F9"/>
    <w:rsid w:val="0037533E"/>
    <w:rsid w:val="003E02FE"/>
    <w:rsid w:val="004E78C5"/>
    <w:rsid w:val="004F4529"/>
    <w:rsid w:val="005C3973"/>
    <w:rsid w:val="007225FB"/>
    <w:rsid w:val="0073638A"/>
    <w:rsid w:val="00A24949"/>
    <w:rsid w:val="00AA488F"/>
    <w:rsid w:val="00BB16CC"/>
    <w:rsid w:val="00BF4D0C"/>
    <w:rsid w:val="00E34006"/>
    <w:rsid w:val="00FC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2">
    <w:name w:val="Абзац списка2"/>
    <w:basedOn w:val="a"/>
    <w:rsid w:val="00BF4D0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character" w:styleId="a8">
    <w:name w:val="FollowedHyperlink"/>
    <w:basedOn w:val="a0"/>
    <w:uiPriority w:val="99"/>
    <w:semiHidden/>
    <w:unhideWhenUsed/>
    <w:rsid w:val="00BB16C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2">
    <w:name w:val="Абзац списка2"/>
    <w:basedOn w:val="a"/>
    <w:rsid w:val="00BF4D0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character" w:styleId="a8">
    <w:name w:val="FollowedHyperlink"/>
    <w:basedOn w:val="a0"/>
    <w:uiPriority w:val="99"/>
    <w:semiHidden/>
    <w:unhideWhenUsed/>
    <w:rsid w:val="00BB1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69929">
      <w:bodyDiv w:val="1"/>
      <w:marLeft w:val="0"/>
      <w:marRight w:val="0"/>
      <w:marTop w:val="0"/>
      <w:marBottom w:val="0"/>
      <w:divBdr>
        <w:top w:val="none" w:sz="0" w:space="0" w:color="auto"/>
        <w:left w:val="none" w:sz="0" w:space="0" w:color="auto"/>
        <w:bottom w:val="none" w:sz="0" w:space="0" w:color="auto"/>
        <w:right w:val="none" w:sz="0" w:space="0" w:color="auto"/>
      </w:divBdr>
    </w:div>
    <w:div w:id="534386788">
      <w:bodyDiv w:val="1"/>
      <w:marLeft w:val="0"/>
      <w:marRight w:val="0"/>
      <w:marTop w:val="0"/>
      <w:marBottom w:val="0"/>
      <w:divBdr>
        <w:top w:val="none" w:sz="0" w:space="0" w:color="auto"/>
        <w:left w:val="none" w:sz="0" w:space="0" w:color="auto"/>
        <w:bottom w:val="none" w:sz="0" w:space="0" w:color="auto"/>
        <w:right w:val="none" w:sz="0" w:space="0" w:color="auto"/>
      </w:divBdr>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774328984">
      <w:bodyDiv w:val="1"/>
      <w:marLeft w:val="0"/>
      <w:marRight w:val="0"/>
      <w:marTop w:val="0"/>
      <w:marBottom w:val="0"/>
      <w:divBdr>
        <w:top w:val="none" w:sz="0" w:space="0" w:color="auto"/>
        <w:left w:val="none" w:sz="0" w:space="0" w:color="auto"/>
        <w:bottom w:val="none" w:sz="0" w:space="0" w:color="auto"/>
        <w:right w:val="none" w:sz="0" w:space="0" w:color="auto"/>
      </w:divBdr>
    </w:div>
    <w:div w:id="871186217">
      <w:bodyDiv w:val="1"/>
      <w:marLeft w:val="0"/>
      <w:marRight w:val="0"/>
      <w:marTop w:val="0"/>
      <w:marBottom w:val="0"/>
      <w:divBdr>
        <w:top w:val="none" w:sz="0" w:space="0" w:color="auto"/>
        <w:left w:val="none" w:sz="0" w:space="0" w:color="auto"/>
        <w:bottom w:val="none" w:sz="0" w:space="0" w:color="auto"/>
        <w:right w:val="none" w:sz="0" w:space="0" w:color="auto"/>
      </w:divBdr>
    </w:div>
    <w:div w:id="884030298">
      <w:bodyDiv w:val="1"/>
      <w:marLeft w:val="0"/>
      <w:marRight w:val="0"/>
      <w:marTop w:val="0"/>
      <w:marBottom w:val="0"/>
      <w:divBdr>
        <w:top w:val="none" w:sz="0" w:space="0" w:color="auto"/>
        <w:left w:val="none" w:sz="0" w:space="0" w:color="auto"/>
        <w:bottom w:val="none" w:sz="0" w:space="0" w:color="auto"/>
        <w:right w:val="none" w:sz="0" w:space="0" w:color="auto"/>
      </w:divBdr>
    </w:div>
    <w:div w:id="1180508366">
      <w:bodyDiv w:val="1"/>
      <w:marLeft w:val="0"/>
      <w:marRight w:val="0"/>
      <w:marTop w:val="0"/>
      <w:marBottom w:val="0"/>
      <w:divBdr>
        <w:top w:val="none" w:sz="0" w:space="0" w:color="auto"/>
        <w:left w:val="none" w:sz="0" w:space="0" w:color="auto"/>
        <w:bottom w:val="none" w:sz="0" w:space="0" w:color="auto"/>
        <w:right w:val="none" w:sz="0" w:space="0" w:color="auto"/>
      </w:divBdr>
    </w:div>
    <w:div w:id="12942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uiv.ru/library.php?book_id=144370" TargetMode="External"/><Relationship Id="rId13" Type="http://schemas.openxmlformats.org/officeDocument/2006/relationships/hyperlink" Target="https://online.muiv.ru/lib/books/71923/" TargetMode="External"/><Relationship Id="rId18" Type="http://schemas.openxmlformats.org/officeDocument/2006/relationships/hyperlink" Target="https://e.muiv.ru/library.php?book_id=14507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e.muiv.ru/library.php?book_id=116915" TargetMode="External"/><Relationship Id="rId12" Type="http://schemas.openxmlformats.org/officeDocument/2006/relationships/hyperlink" Target="https://e.muiv.ru/library.php?book_id=145082" TargetMode="External"/><Relationship Id="rId17" Type="http://schemas.openxmlformats.org/officeDocument/2006/relationships/hyperlink" Target="https://e.muiv.ru/library.php?book_id=52487" TargetMode="External"/><Relationship Id="rId2" Type="http://schemas.openxmlformats.org/officeDocument/2006/relationships/styles" Target="styles.xml"/><Relationship Id="rId16" Type="http://schemas.openxmlformats.org/officeDocument/2006/relationships/hyperlink" Target="https://e.muiv.ru/library.php?book_id=14508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muiv.ru/library.php?book_id=89396" TargetMode="External"/><Relationship Id="rId5" Type="http://schemas.openxmlformats.org/officeDocument/2006/relationships/webSettings" Target="webSettings.xml"/><Relationship Id="rId15" Type="http://schemas.openxmlformats.org/officeDocument/2006/relationships/hyperlink" Target="https://e.muiv.ru/library.php?book_id=116916" TargetMode="External"/><Relationship Id="rId10" Type="http://schemas.openxmlformats.org/officeDocument/2006/relationships/hyperlink" Target="https://e.muiv.ru/library.php?book_id=89397"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muiv.ru/library.php?book_id=145080" TargetMode="External"/><Relationship Id="rId14" Type="http://schemas.openxmlformats.org/officeDocument/2006/relationships/hyperlink" Target="https://e.muiv.ru/library.php?book_id=145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Бычкова</dc:creator>
  <cp:lastModifiedBy>Широкова Анастасия Валерьевна</cp:lastModifiedBy>
  <cp:revision>2</cp:revision>
  <dcterms:created xsi:type="dcterms:W3CDTF">2021-10-29T09:09:00Z</dcterms:created>
  <dcterms:modified xsi:type="dcterms:W3CDTF">2021-10-29T09:09:00Z</dcterms:modified>
</cp:coreProperties>
</file>